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shd w:val="clear" w:color="auto" w:fill="FFFFFF"/>
        <w:tblCellMar>
          <w:left w:w="0" w:type="dxa"/>
          <w:right w:w="0" w:type="dxa"/>
        </w:tblCellMar>
        <w:tblLook w:val="04A0"/>
      </w:tblPr>
      <w:tblGrid>
        <w:gridCol w:w="9072"/>
      </w:tblGrid>
      <w:tr w:rsidR="004B0D6F" w:rsidRPr="004B0D6F" w:rsidTr="004B0D6F">
        <w:tc>
          <w:tcPr>
            <w:tcW w:w="0" w:type="auto"/>
            <w:shd w:val="clear" w:color="auto" w:fill="50A3BA"/>
            <w:vAlign w:val="center"/>
            <w:hideMark/>
          </w:tcPr>
          <w:tbl>
            <w:tblPr>
              <w:tblW w:w="5000" w:type="pct"/>
              <w:tblCellMar>
                <w:left w:w="0" w:type="dxa"/>
                <w:right w:w="0" w:type="dxa"/>
              </w:tblCellMar>
              <w:tblLook w:val="04A0"/>
            </w:tblPr>
            <w:tblGrid>
              <w:gridCol w:w="9072"/>
            </w:tblGrid>
            <w:tr w:rsidR="004B0D6F" w:rsidRPr="004B0D6F">
              <w:tc>
                <w:tcPr>
                  <w:tcW w:w="0" w:type="auto"/>
                  <w:vAlign w:val="center"/>
                  <w:hideMark/>
                </w:tcPr>
                <w:tbl>
                  <w:tblPr>
                    <w:tblpPr w:vertAnchor="text"/>
                    <w:tblW w:w="5000" w:type="pct"/>
                    <w:tblCellMar>
                      <w:left w:w="0" w:type="dxa"/>
                      <w:right w:w="0" w:type="dxa"/>
                    </w:tblCellMar>
                    <w:tblLook w:val="04A0"/>
                  </w:tblPr>
                  <w:tblGrid>
                    <w:gridCol w:w="9072"/>
                  </w:tblGrid>
                  <w:tr w:rsidR="004B0D6F" w:rsidRPr="004B0D6F" w:rsidTr="004B0D6F">
                    <w:trPr>
                      <w:trHeight w:val="300"/>
                    </w:trPr>
                    <w:tc>
                      <w:tcPr>
                        <w:tcW w:w="0" w:type="auto"/>
                        <w:hideMark/>
                      </w:tcPr>
                      <w:p w:rsidR="004B0D6F" w:rsidRPr="004B0D6F" w:rsidRDefault="004B0D6F" w:rsidP="004B0D6F">
                        <w:pPr>
                          <w:spacing w:after="0" w:line="240" w:lineRule="auto"/>
                          <w:rPr>
                            <w:rFonts w:ascii="Times New Roman" w:eastAsia="Times New Roman" w:hAnsi="Times New Roman" w:cs="Times New Roman"/>
                            <w:sz w:val="24"/>
                            <w:szCs w:val="24"/>
                            <w:lang w:eastAsia="fr-FR"/>
                          </w:rPr>
                        </w:pPr>
                        <w:r w:rsidRPr="004B0D6F">
                          <w:rPr>
                            <w:rFonts w:ascii="Times New Roman" w:eastAsia="Times New Roman" w:hAnsi="Times New Roman" w:cs="Times New Roman"/>
                            <w:sz w:val="24"/>
                            <w:szCs w:val="24"/>
                            <w:lang w:eastAsia="fr-FR"/>
                          </w:rPr>
                          <w:t> </w:t>
                        </w:r>
                      </w:p>
                    </w:tc>
                  </w:tr>
                  <w:tr w:rsidR="004B0D6F" w:rsidRPr="004B0D6F" w:rsidTr="004B0D6F">
                    <w:tc>
                      <w:tcPr>
                        <w:tcW w:w="0" w:type="auto"/>
                        <w:tcMar>
                          <w:top w:w="0" w:type="dxa"/>
                          <w:left w:w="300" w:type="dxa"/>
                          <w:bottom w:w="300" w:type="dxa"/>
                          <w:right w:w="300" w:type="dxa"/>
                        </w:tcMar>
                        <w:hideMark/>
                      </w:tcPr>
                      <w:p w:rsidR="004B0D6F" w:rsidRPr="004B0D6F" w:rsidRDefault="004B0D6F" w:rsidP="004B0D6F">
                        <w:pPr>
                          <w:spacing w:after="0" w:line="240" w:lineRule="auto"/>
                          <w:rPr>
                            <w:rFonts w:ascii="Times New Roman" w:eastAsia="Times New Roman" w:hAnsi="Times New Roman" w:cs="Times New Roman"/>
                            <w:sz w:val="24"/>
                            <w:szCs w:val="24"/>
                            <w:lang w:eastAsia="fr-FR"/>
                          </w:rPr>
                        </w:pPr>
                        <w:r w:rsidRPr="004B0D6F">
                          <w:rPr>
                            <w:rFonts w:ascii="Times New Roman" w:eastAsia="Times New Roman" w:hAnsi="Times New Roman" w:cs="Times New Roman"/>
                            <w:sz w:val="24"/>
                            <w:szCs w:val="24"/>
                            <w:lang w:eastAsia="fr-FR"/>
                          </w:rPr>
                          <w:t> </w:t>
                        </w:r>
                      </w:p>
                    </w:tc>
                  </w:tr>
                  <w:tr w:rsidR="004B0D6F" w:rsidRPr="004B0D6F">
                    <w:tc>
                      <w:tcPr>
                        <w:tcW w:w="0" w:type="auto"/>
                        <w:tcMar>
                          <w:top w:w="0" w:type="dxa"/>
                          <w:left w:w="300" w:type="dxa"/>
                          <w:bottom w:w="300" w:type="dxa"/>
                          <w:right w:w="300" w:type="dxa"/>
                        </w:tcMar>
                        <w:hideMark/>
                      </w:tcPr>
                      <w:p w:rsidR="004B0D6F" w:rsidRPr="004B0D6F" w:rsidRDefault="004B0D6F" w:rsidP="004B0D6F">
                        <w:pPr>
                          <w:spacing w:after="0" w:line="240" w:lineRule="auto"/>
                          <w:rPr>
                            <w:rFonts w:ascii="Times New Roman" w:eastAsia="Times New Roman" w:hAnsi="Times New Roman" w:cs="Times New Roman"/>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jc w:val="righ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 </w:t>
                              </w: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textAlignment w:val="top"/>
                    <w:rPr>
                      <w:rFonts w:ascii="Times New Roman" w:eastAsia="Times New Roman" w:hAnsi="Times New Roman" w:cs="Times New Roman"/>
                      <w:sz w:val="2"/>
                      <w:szCs w:val="2"/>
                      <w:lang w:eastAsia="fr-FR"/>
                    </w:rPr>
                  </w:pP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r w:rsidR="004B0D6F" w:rsidRPr="004B0D6F" w:rsidTr="004B0D6F">
        <w:tc>
          <w:tcPr>
            <w:tcW w:w="0" w:type="auto"/>
            <w:shd w:val="clear" w:color="auto" w:fill="EFEFEF"/>
            <w:vAlign w:val="center"/>
            <w:hideMark/>
          </w:tcPr>
          <w:tbl>
            <w:tblPr>
              <w:tblW w:w="5000" w:type="pct"/>
              <w:tblCellMar>
                <w:left w:w="0" w:type="dxa"/>
                <w:right w:w="0" w:type="dxa"/>
              </w:tblCellMar>
              <w:tblLook w:val="04A0"/>
            </w:tblPr>
            <w:tblGrid>
              <w:gridCol w:w="9072"/>
            </w:tblGrid>
            <w:tr w:rsidR="004B0D6F" w:rsidRPr="004B0D6F">
              <w:tc>
                <w:tcPr>
                  <w:tcW w:w="0" w:type="auto"/>
                  <w:vAlign w:val="center"/>
                  <w:hideMark/>
                </w:tcPr>
                <w:tbl>
                  <w:tblPr>
                    <w:tblpPr w:vertAnchor="text"/>
                    <w:tblW w:w="5000" w:type="pct"/>
                    <w:tblCellMar>
                      <w:left w:w="0" w:type="dxa"/>
                      <w:right w:w="0" w:type="dxa"/>
                    </w:tblCellMar>
                    <w:tblLook w:val="04A0"/>
                  </w:tblPr>
                  <w:tblGrid>
                    <w:gridCol w:w="9072"/>
                  </w:tblGrid>
                  <w:tr w:rsidR="004B0D6F" w:rsidRPr="004B0D6F" w:rsidTr="004B0D6F">
                    <w:tc>
                      <w:tcPr>
                        <w:tcW w:w="0" w:type="auto"/>
                        <w:tcMar>
                          <w:top w:w="0" w:type="dxa"/>
                          <w:left w:w="300" w:type="dxa"/>
                          <w:bottom w:w="300" w:type="dxa"/>
                          <w:right w:w="300" w:type="dxa"/>
                        </w:tcMar>
                        <w:hideMark/>
                      </w:tcPr>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r>
                          <w:rPr>
                            <w:rFonts w:ascii="Times New Roman" w:eastAsia="Times New Roman" w:hAnsi="Times New Roman" w:cs="Times New Roman"/>
                            <w:noProof/>
                            <w:sz w:val="24"/>
                            <w:szCs w:val="24"/>
                            <w:lang w:eastAsia="fr-FR"/>
                          </w:rPr>
                          <w:drawing>
                            <wp:inline distT="0" distB="0" distL="0" distR="0">
                              <wp:extent cx="5610225" cy="4495530"/>
                              <wp:effectExtent l="19050" t="0" r="9525" b="0"/>
                              <wp:docPr id="1" name="Image 1" descr="http://www.ffpml.fr/wp-content/uploads/2017/10/Logo-FFPS-CN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ffpml.fr/wp-content/uploads/2017/10/Logo-FFPS-CNM.jpg"/>
                                      <pic:cNvPicPr>
                                        <a:picLocks noChangeAspect="1" noChangeArrowheads="1"/>
                                      </pic:cNvPicPr>
                                    </pic:nvPicPr>
                                    <pic:blipFill>
                                      <a:blip r:embed="rId4" cstate="print"/>
                                      <a:srcRect/>
                                      <a:stretch>
                                        <a:fillRect/>
                                      </a:stretch>
                                    </pic:blipFill>
                                    <pic:spPr bwMode="auto">
                                      <a:xfrm>
                                        <a:off x="0" y="0"/>
                                        <a:ext cx="5610225" cy="4495530"/>
                                      </a:xfrm>
                                      <a:prstGeom prst="rect">
                                        <a:avLst/>
                                      </a:prstGeom>
                                      <a:noFill/>
                                      <a:ln w="9525">
                                        <a:noFill/>
                                        <a:miter lim="800000"/>
                                        <a:headEnd/>
                                        <a:tailEnd/>
                                      </a:ln>
                                    </pic:spPr>
                                  </pic:pic>
                                </a:graphicData>
                              </a:graphic>
                            </wp:inline>
                          </w:drawing>
                        </w:r>
                      </w:p>
                    </w:tc>
                  </w:tr>
                  <w:tr w:rsidR="004B0D6F" w:rsidRPr="004B0D6F">
                    <w:tc>
                      <w:tcPr>
                        <w:tcW w:w="0" w:type="auto"/>
                        <w:tcMar>
                          <w:top w:w="0" w:type="dxa"/>
                          <w:left w:w="300" w:type="dxa"/>
                          <w:bottom w:w="300" w:type="dxa"/>
                          <w:right w:w="300" w:type="dxa"/>
                        </w:tcMar>
                        <w:hideMark/>
                      </w:tcPr>
                      <w:p w:rsidR="004B0D6F" w:rsidRPr="004B0D6F" w:rsidRDefault="004B0D6F" w:rsidP="004B0D6F">
                        <w:pPr>
                          <w:spacing w:after="108" w:line="576" w:lineRule="atLeast"/>
                          <w:outlineLvl w:val="1"/>
                          <w:rPr>
                            <w:rFonts w:ascii="Tahoma" w:eastAsia="Times New Roman" w:hAnsi="Tahoma" w:cs="Tahoma"/>
                            <w:color w:val="DA6110"/>
                            <w:sz w:val="36"/>
                            <w:szCs w:val="36"/>
                            <w:lang w:eastAsia="fr-FR"/>
                          </w:rPr>
                        </w:pPr>
                        <w:r w:rsidRPr="004B0D6F">
                          <w:rPr>
                            <w:rFonts w:ascii="Tahoma" w:eastAsia="Times New Roman" w:hAnsi="Tahoma" w:cs="Tahoma"/>
                            <w:color w:val="DA6110"/>
                            <w:sz w:val="36"/>
                            <w:szCs w:val="36"/>
                            <w:lang w:eastAsia="fr-FR"/>
                          </w:rPr>
                          <w:t> </w:t>
                        </w:r>
                        <w:r w:rsidRPr="004B0D6F">
                          <w:rPr>
                            <w:rFonts w:ascii="Tahoma" w:eastAsia="Times New Roman" w:hAnsi="Tahoma" w:cs="Tahoma"/>
                            <w:color w:val="333399"/>
                            <w:sz w:val="36"/>
                            <w:szCs w:val="36"/>
                            <w:lang w:eastAsia="fr-FR"/>
                          </w:rPr>
                          <w:t>Newsletter No: 1</w:t>
                        </w:r>
                      </w:p>
                      <w:p w:rsidR="004B0D6F" w:rsidRPr="004B0D6F" w:rsidRDefault="004B0D6F" w:rsidP="004B0D6F">
                        <w:pPr>
                          <w:spacing w:after="0" w:line="240" w:lineRule="auto"/>
                          <w:rPr>
                            <w:rFonts w:ascii="Times New Roman" w:eastAsia="Times New Roman" w:hAnsi="Times New Roman" w:cs="Times New Roman"/>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le 15 Octobre 2017</w:t>
                              </w: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textAlignment w:val="top"/>
                    <w:rPr>
                      <w:rFonts w:ascii="Times New Roman" w:eastAsia="Times New Roman" w:hAnsi="Times New Roman" w:cs="Times New Roman"/>
                      <w:sz w:val="2"/>
                      <w:szCs w:val="2"/>
                      <w:lang w:eastAsia="fr-FR"/>
                    </w:rPr>
                  </w:pP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r w:rsidR="004B0D6F" w:rsidRPr="004B0D6F" w:rsidTr="004B0D6F">
        <w:tc>
          <w:tcPr>
            <w:tcW w:w="0" w:type="auto"/>
            <w:shd w:val="clear" w:color="auto" w:fill="FFFFFF"/>
            <w:vAlign w:val="center"/>
            <w:hideMark/>
          </w:tcPr>
          <w:tbl>
            <w:tblPr>
              <w:tblW w:w="5000" w:type="pct"/>
              <w:jc w:val="center"/>
              <w:tblCellMar>
                <w:left w:w="0" w:type="dxa"/>
                <w:right w:w="0" w:type="dxa"/>
              </w:tblCellMar>
              <w:tblLook w:val="04A0"/>
            </w:tblPr>
            <w:tblGrid>
              <w:gridCol w:w="9072"/>
            </w:tblGrid>
            <w:tr w:rsidR="004B0D6F" w:rsidRPr="004B0D6F">
              <w:trPr>
                <w:jc w:val="center"/>
              </w:trPr>
              <w:tc>
                <w:tcPr>
                  <w:tcW w:w="0" w:type="auto"/>
                  <w:vAlign w:val="center"/>
                  <w:hideMark/>
                </w:tcPr>
                <w:tbl>
                  <w:tblPr>
                    <w:tblW w:w="5000" w:type="pct"/>
                    <w:shd w:val="clear" w:color="auto" w:fill="EFEFEF"/>
                    <w:tblCellMar>
                      <w:left w:w="0" w:type="dxa"/>
                      <w:right w:w="0" w:type="dxa"/>
                    </w:tblCellMar>
                    <w:tblLook w:val="04A0"/>
                  </w:tblPr>
                  <w:tblGrid>
                    <w:gridCol w:w="9072"/>
                  </w:tblGrid>
                  <w:tr w:rsidR="004B0D6F" w:rsidRPr="004B0D6F">
                    <w:tc>
                      <w:tcPr>
                        <w:tcW w:w="0" w:type="auto"/>
                        <w:shd w:val="clear" w:color="auto" w:fill="EFEFEF"/>
                        <w:tcMar>
                          <w:top w:w="0" w:type="dxa"/>
                          <w:left w:w="300" w:type="dxa"/>
                          <w:bottom w:w="300" w:type="dxa"/>
                          <w:right w:w="300" w:type="dxa"/>
                        </w:tcMar>
                        <w:hideMark/>
                      </w:tcPr>
                      <w:p w:rsidR="004B0D6F" w:rsidRPr="004B0D6F" w:rsidRDefault="004B0D6F" w:rsidP="004B0D6F">
                        <w:pPr>
                          <w:spacing w:after="108" w:line="576" w:lineRule="atLeast"/>
                          <w:outlineLvl w:val="1"/>
                          <w:rPr>
                            <w:rFonts w:ascii="Tahoma" w:eastAsia="Times New Roman" w:hAnsi="Tahoma" w:cs="Tahoma"/>
                            <w:color w:val="DA6110"/>
                            <w:sz w:val="36"/>
                            <w:szCs w:val="36"/>
                            <w:lang w:eastAsia="fr-FR"/>
                          </w:rPr>
                        </w:pPr>
                        <w:r w:rsidRPr="004B0D6F">
                          <w:rPr>
                            <w:rFonts w:ascii="Tahoma" w:eastAsia="Times New Roman" w:hAnsi="Tahoma" w:cs="Tahoma"/>
                            <w:b/>
                            <w:bCs/>
                            <w:color w:val="333399"/>
                            <w:sz w:val="36"/>
                            <w:szCs w:val="36"/>
                            <w:lang w:eastAsia="fr-FR"/>
                          </w:rPr>
                          <w:t>Edito:</w:t>
                        </w: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 xml:space="preserve">Le 27 mai dernier l'équipe dirigeante de la F.F.P.M.L a été </w:t>
                              </w:r>
                              <w:proofErr w:type="spellStart"/>
                              <w:r w:rsidRPr="004B0D6F">
                                <w:rPr>
                                  <w:rFonts w:ascii="Tahoma" w:eastAsia="Times New Roman" w:hAnsi="Tahoma" w:cs="Tahoma"/>
                                  <w:color w:val="000000"/>
                                  <w:sz w:val="21"/>
                                  <w:szCs w:val="21"/>
                                  <w:lang w:eastAsia="fr-FR"/>
                                </w:rPr>
                                <w:t>ré-élue</w:t>
                              </w:r>
                              <w:proofErr w:type="spellEnd"/>
                              <w:r w:rsidRPr="004B0D6F">
                                <w:rPr>
                                  <w:rFonts w:ascii="Tahoma" w:eastAsia="Times New Roman" w:hAnsi="Tahoma" w:cs="Tahoma"/>
                                  <w:color w:val="000000"/>
                                  <w:sz w:val="21"/>
                                  <w:szCs w:val="21"/>
                                  <w:lang w:eastAsia="fr-FR"/>
                                </w:rPr>
                                <w:t xml:space="preserve"> </w:t>
                              </w:r>
                              <w:hyperlink r:id="rId5" w:tgtFrame="_blank" w:history="1">
                                <w:r w:rsidRPr="004B0D6F">
                                  <w:rPr>
                                    <w:rFonts w:ascii="Tahoma" w:eastAsia="Times New Roman" w:hAnsi="Tahoma" w:cs="Tahoma"/>
                                    <w:color w:val="DA6110"/>
                                    <w:sz w:val="21"/>
                                    <w:u w:val="single"/>
                                    <w:lang w:eastAsia="fr-FR"/>
                                  </w:rPr>
                                  <w:t>http://www.ffpml.fr/comite-directeur/</w:t>
                                </w:r>
                              </w:hyperlink>
                              <w:r w:rsidRPr="004B0D6F">
                                <w:rPr>
                                  <w:rFonts w:ascii="Tahoma" w:eastAsia="Times New Roman" w:hAnsi="Tahoma" w:cs="Tahoma"/>
                                  <w:color w:val="000080"/>
                                  <w:sz w:val="21"/>
                                  <w:szCs w:val="21"/>
                                  <w:lang w:eastAsia="fr-FR"/>
                                </w:rPr>
                                <w:t xml:space="preserve"> </w:t>
                              </w:r>
                              <w:r w:rsidRPr="004B0D6F">
                                <w:rPr>
                                  <w:rFonts w:ascii="Tahoma" w:eastAsia="Times New Roman" w:hAnsi="Tahoma" w:cs="Tahoma"/>
                                  <w:color w:val="000000"/>
                                  <w:sz w:val="21"/>
                                  <w:szCs w:val="21"/>
                                  <w:lang w:eastAsia="fr-FR"/>
                                </w:rPr>
                                <w:br/>
                                <w:t xml:space="preserve">ce qui lui confère de-facto l'administration de la Commission Nationale Mouche au sein de la FFPS pour la prochaine Olympiade </w:t>
                              </w:r>
                              <w:proofErr w:type="gramStart"/>
                              <w:r w:rsidRPr="004B0D6F">
                                <w:rPr>
                                  <w:rFonts w:ascii="Tahoma" w:eastAsia="Times New Roman" w:hAnsi="Tahoma" w:cs="Tahoma"/>
                                  <w:color w:val="000000"/>
                                  <w:sz w:val="21"/>
                                  <w:szCs w:val="21"/>
                                  <w:lang w:eastAsia="fr-FR"/>
                                </w:rPr>
                                <w:t>( 2017</w:t>
                              </w:r>
                              <w:proofErr w:type="gramEnd"/>
                              <w:r w:rsidRPr="004B0D6F">
                                <w:rPr>
                                  <w:rFonts w:ascii="Tahoma" w:eastAsia="Times New Roman" w:hAnsi="Tahoma" w:cs="Tahoma"/>
                                  <w:color w:val="000000"/>
                                  <w:sz w:val="21"/>
                                  <w:szCs w:val="21"/>
                                  <w:lang w:eastAsia="fr-FR"/>
                                </w:rPr>
                                <w:t>-2020).</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 xml:space="preserve">Initialement, ce nouvel outil de communication devait s’inscrire dans une logique de regroupement des fédérations. Cependant, eu égard au déroulement de cette fusion, le comité directeur F.F.P.S. C.N. Mouche a considéré que nous avions perdu suffisamment de temps et que nous nous devions de maintenir notre trajectoire en « stand </w:t>
                              </w:r>
                              <w:proofErr w:type="spellStart"/>
                              <w:r w:rsidRPr="004B0D6F">
                                <w:rPr>
                                  <w:rFonts w:ascii="Tahoma" w:eastAsia="Times New Roman" w:hAnsi="Tahoma" w:cs="Tahoma"/>
                                  <w:color w:val="000000"/>
                                  <w:sz w:val="21"/>
                                  <w:szCs w:val="21"/>
                                  <w:lang w:eastAsia="fr-FR"/>
                                </w:rPr>
                                <w:t>alone</w:t>
                              </w:r>
                              <w:proofErr w:type="spellEnd"/>
                              <w:r w:rsidRPr="004B0D6F">
                                <w:rPr>
                                  <w:rFonts w:ascii="Tahoma" w:eastAsia="Times New Roman" w:hAnsi="Tahoma" w:cs="Tahoma"/>
                                  <w:color w:val="000000"/>
                                  <w:sz w:val="21"/>
                                  <w:szCs w:val="21"/>
                                  <w:lang w:eastAsia="fr-FR"/>
                                </w:rPr>
                                <w:t xml:space="preserve"> ». Par voie de conséquence, cette newsletter sera communiquée à chaque licencié par voie </w:t>
                              </w:r>
                              <w:r w:rsidRPr="004B0D6F">
                                <w:rPr>
                                  <w:rFonts w:ascii="Tahoma" w:eastAsia="Times New Roman" w:hAnsi="Tahoma" w:cs="Tahoma"/>
                                  <w:color w:val="000000"/>
                                  <w:sz w:val="21"/>
                                  <w:szCs w:val="21"/>
                                  <w:lang w:eastAsia="fr-FR"/>
                                </w:rPr>
                                <w:lastRenderedPageBreak/>
                                <w:t xml:space="preserve">électronique à fréquence régulière et variable. Elle informera de l’activité fédérale (Sports, loisirs, environnement, formation, </w:t>
                              </w:r>
                              <w:proofErr w:type="spellStart"/>
                              <w:r w:rsidRPr="004B0D6F">
                                <w:rPr>
                                  <w:rFonts w:ascii="Tahoma" w:eastAsia="Times New Roman" w:hAnsi="Tahoma" w:cs="Tahoma"/>
                                  <w:color w:val="000000"/>
                                  <w:sz w:val="21"/>
                                  <w:szCs w:val="21"/>
                                  <w:lang w:eastAsia="fr-FR"/>
                                </w:rPr>
                                <w:t>etc</w:t>
                              </w:r>
                              <w:proofErr w:type="spellEnd"/>
                              <w:r w:rsidRPr="004B0D6F">
                                <w:rPr>
                                  <w:rFonts w:ascii="Tahoma" w:eastAsia="Times New Roman" w:hAnsi="Tahoma" w:cs="Tahoma"/>
                                  <w:color w:val="000000"/>
                                  <w:sz w:val="21"/>
                                  <w:szCs w:val="21"/>
                                  <w:lang w:eastAsia="fr-FR"/>
                                </w:rPr>
                                <w:t>…) et de la situation de notre communauté au sein de la Fédération Française des Pêches Sportives. Ainsi, pour ce premier numéro, nous ne pouvions pas mieux commencer en revenant sur les résultats exceptionnels de chacune des équipes de France qui seront venues, en 2017, transformer et ponctuer une olympiade précédente bien chargée en la matière.</w:t>
                              </w:r>
                              <w:r w:rsidRPr="004B0D6F">
                                <w:rPr>
                                  <w:rFonts w:ascii="Tahoma" w:eastAsia="Times New Roman" w:hAnsi="Tahoma" w:cs="Tahoma"/>
                                  <w:color w:val="000000"/>
                                  <w:sz w:val="21"/>
                                  <w:szCs w:val="21"/>
                                  <w:lang w:eastAsia="fr-FR"/>
                                </w:rPr>
                                <w:br/>
                                <w:t xml:space="preserve">Vous en souhaitant bonne lecture, </w:t>
                              </w:r>
                              <w:proofErr w:type="spellStart"/>
                              <w:r w:rsidRPr="004B0D6F">
                                <w:rPr>
                                  <w:rFonts w:ascii="Tahoma" w:eastAsia="Times New Roman" w:hAnsi="Tahoma" w:cs="Tahoma"/>
                                  <w:color w:val="000000"/>
                                  <w:sz w:val="21"/>
                                  <w:szCs w:val="21"/>
                                  <w:lang w:eastAsia="fr-FR"/>
                                </w:rPr>
                                <w:t>halieutiquement</w:t>
                              </w:r>
                              <w:proofErr w:type="spellEnd"/>
                              <w:r w:rsidRPr="004B0D6F">
                                <w:rPr>
                                  <w:rFonts w:ascii="Tahoma" w:eastAsia="Times New Roman" w:hAnsi="Tahoma" w:cs="Tahoma"/>
                                  <w:color w:val="000000"/>
                                  <w:sz w:val="21"/>
                                  <w:szCs w:val="21"/>
                                  <w:lang w:eastAsia="fr-FR"/>
                                </w:rPr>
                                <w:t>.</w:t>
                              </w:r>
                              <w:r w:rsidRPr="004B0D6F">
                                <w:rPr>
                                  <w:rFonts w:ascii="Tahoma" w:eastAsia="Times New Roman" w:hAnsi="Tahoma" w:cs="Tahoma"/>
                                  <w:color w:val="000000"/>
                                  <w:sz w:val="21"/>
                                  <w:szCs w:val="21"/>
                                  <w:lang w:eastAsia="fr-FR"/>
                                </w:rPr>
                                <w:br/>
                              </w:r>
                              <w:r w:rsidRPr="004B0D6F">
                                <w:rPr>
                                  <w:rFonts w:ascii="Tahoma" w:eastAsia="Times New Roman" w:hAnsi="Tahoma" w:cs="Tahoma"/>
                                  <w:color w:val="000000"/>
                                  <w:sz w:val="21"/>
                                  <w:lang w:eastAsia="fr-FR"/>
                                </w:rPr>
                                <w:t>Fabien</w:t>
                              </w:r>
                              <w:r w:rsidRPr="004B0D6F">
                                <w:rPr>
                                  <w:rFonts w:ascii="Tahoma" w:eastAsia="Times New Roman" w:hAnsi="Tahoma" w:cs="Tahoma"/>
                                  <w:color w:val="000000"/>
                                  <w:sz w:val="21"/>
                                  <w:szCs w:val="21"/>
                                  <w:lang w:eastAsia="fr-FR"/>
                                </w:rPr>
                                <w:t xml:space="preserve"> FRERE</w:t>
                              </w:r>
                              <w:r w:rsidRPr="004B0D6F">
                                <w:rPr>
                                  <w:rFonts w:ascii="Tahoma" w:eastAsia="Times New Roman" w:hAnsi="Tahoma" w:cs="Tahoma"/>
                                  <w:color w:val="000000"/>
                                  <w:sz w:val="21"/>
                                  <w:lang w:eastAsia="fr-FR"/>
                                </w:rPr>
                                <w:t xml:space="preserve"> </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Président F.F.P.M.L.</w:t>
                              </w:r>
                              <w:r w:rsidRPr="004B0D6F">
                                <w:rPr>
                                  <w:rFonts w:ascii="Tahoma" w:eastAsia="Times New Roman" w:hAnsi="Tahoma" w:cs="Tahoma"/>
                                  <w:color w:val="000000"/>
                                  <w:sz w:val="21"/>
                                  <w:lang w:eastAsia="fr-FR"/>
                                </w:rPr>
                                <w:t xml:space="preserve"> </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24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Vice Président F.F.P.S</w:t>
                              </w:r>
                            </w:p>
                          </w:tc>
                        </w:tr>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r w:rsidR="004B0D6F" w:rsidRPr="004B0D6F">
                    <w:tc>
                      <w:tcPr>
                        <w:tcW w:w="0" w:type="auto"/>
                        <w:shd w:val="clear" w:color="auto" w:fill="EFEFEF"/>
                        <w:tcMar>
                          <w:top w:w="0" w:type="dxa"/>
                          <w:left w:w="300" w:type="dxa"/>
                          <w:bottom w:w="300" w:type="dxa"/>
                          <w:right w:w="300" w:type="dxa"/>
                        </w:tcMar>
                        <w:hideMark/>
                      </w:tcPr>
                      <w:p w:rsidR="004B0D6F" w:rsidRPr="004B0D6F" w:rsidRDefault="004B0D6F" w:rsidP="004B0D6F">
                        <w:pPr>
                          <w:spacing w:after="108" w:line="576" w:lineRule="atLeast"/>
                          <w:outlineLvl w:val="1"/>
                          <w:rPr>
                            <w:rFonts w:ascii="Tahoma" w:eastAsia="Times New Roman" w:hAnsi="Tahoma" w:cs="Tahoma"/>
                            <w:color w:val="DA6110"/>
                            <w:sz w:val="36"/>
                            <w:szCs w:val="36"/>
                            <w:lang w:eastAsia="fr-FR"/>
                          </w:rPr>
                        </w:pPr>
                        <w:r w:rsidRPr="004B0D6F">
                          <w:rPr>
                            <w:rFonts w:ascii="Tahoma" w:eastAsia="Times New Roman" w:hAnsi="Tahoma" w:cs="Tahoma"/>
                            <w:b/>
                            <w:bCs/>
                            <w:color w:val="333399"/>
                            <w:sz w:val="36"/>
                            <w:szCs w:val="36"/>
                            <w:lang w:eastAsia="fr-FR"/>
                          </w:rPr>
                          <w:lastRenderedPageBreak/>
                          <w:t>Dernières News</w:t>
                        </w:r>
                        <w:r w:rsidRPr="004B0D6F">
                          <w:rPr>
                            <w:rFonts w:ascii="Tahoma" w:eastAsia="Times New Roman" w:hAnsi="Tahoma" w:cs="Tahoma"/>
                            <w:color w:val="333399"/>
                            <w:sz w:val="36"/>
                            <w:szCs w:val="36"/>
                            <w:lang w:eastAsia="fr-FR"/>
                          </w:rPr>
                          <w:t xml:space="preserve">: </w:t>
                        </w:r>
                      </w:p>
                      <w:p w:rsidR="004B0D6F" w:rsidRPr="004B0D6F" w:rsidRDefault="004B0D6F" w:rsidP="004B0D6F">
                        <w:pPr>
                          <w:spacing w:after="108" w:line="576" w:lineRule="atLeast"/>
                          <w:outlineLvl w:val="1"/>
                          <w:rPr>
                            <w:rFonts w:ascii="Tahoma" w:eastAsia="Times New Roman" w:hAnsi="Tahoma" w:cs="Tahoma"/>
                            <w:color w:val="DA6110"/>
                            <w:sz w:val="36"/>
                            <w:szCs w:val="36"/>
                            <w:lang w:eastAsia="fr-FR"/>
                          </w:rPr>
                        </w:pPr>
                        <w:r w:rsidRPr="004B0D6F">
                          <w:rPr>
                            <w:rFonts w:ascii="Tahoma" w:eastAsia="Times New Roman" w:hAnsi="Tahoma" w:cs="Tahoma"/>
                            <w:color w:val="333399"/>
                            <w:sz w:val="36"/>
                            <w:szCs w:val="36"/>
                            <w:lang w:eastAsia="fr-FR"/>
                          </w:rPr>
                          <w:t xml:space="preserve">des </w:t>
                        </w:r>
                        <w:proofErr w:type="gramStart"/>
                        <w:r w:rsidRPr="004B0D6F">
                          <w:rPr>
                            <w:rFonts w:ascii="Tahoma" w:eastAsia="Times New Roman" w:hAnsi="Tahoma" w:cs="Tahoma"/>
                            <w:color w:val="333399"/>
                            <w:sz w:val="36"/>
                            <w:szCs w:val="36"/>
                            <w:lang w:eastAsia="fr-FR"/>
                          </w:rPr>
                          <w:t>médailles ,</w:t>
                        </w:r>
                        <w:proofErr w:type="gramEnd"/>
                        <w:r w:rsidRPr="004B0D6F">
                          <w:rPr>
                            <w:rFonts w:ascii="Tahoma" w:eastAsia="Times New Roman" w:hAnsi="Tahoma" w:cs="Tahoma"/>
                            <w:color w:val="333399"/>
                            <w:sz w:val="36"/>
                            <w:szCs w:val="36"/>
                            <w:lang w:eastAsia="fr-FR"/>
                          </w:rPr>
                          <w:t xml:space="preserve"> des médailles, des médailles !!!</w:t>
                        </w:r>
                      </w:p>
                    </w:tc>
                  </w:tr>
                  <w:tr w:rsidR="004B0D6F" w:rsidRPr="004B0D6F">
                    <w:trPr>
                      <w:trHeight w:val="300"/>
                    </w:trPr>
                    <w:tc>
                      <w:tcPr>
                        <w:tcW w:w="0" w:type="auto"/>
                        <w:shd w:val="clear" w:color="auto" w:fill="EFEFEF"/>
                        <w:hideMark/>
                      </w:tcPr>
                      <w:p w:rsidR="004B0D6F" w:rsidRPr="004B0D6F" w:rsidRDefault="004B0D6F" w:rsidP="004B0D6F">
                        <w:pPr>
                          <w:spacing w:after="0" w:line="240" w:lineRule="auto"/>
                          <w:rPr>
                            <w:rFonts w:ascii="Times New Roman" w:eastAsia="Times New Roman" w:hAnsi="Times New Roman" w:cs="Times New Roman"/>
                            <w:sz w:val="24"/>
                            <w:szCs w:val="24"/>
                            <w:lang w:eastAsia="fr-FR"/>
                          </w:rPr>
                        </w:pPr>
                        <w:r w:rsidRPr="004B0D6F">
                          <w:rPr>
                            <w:rFonts w:ascii="Times New Roman" w:eastAsia="Times New Roman" w:hAnsi="Times New Roman" w:cs="Times New Roman"/>
                            <w:sz w:val="24"/>
                            <w:szCs w:val="24"/>
                            <w:lang w:eastAsia="fr-FR"/>
                          </w:rPr>
                          <w:t> </w:t>
                        </w: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p>
        </w:tc>
      </w:tr>
      <w:tr w:rsidR="004B0D6F" w:rsidRPr="004B0D6F" w:rsidTr="004B0D6F">
        <w:tc>
          <w:tcPr>
            <w:tcW w:w="0" w:type="auto"/>
            <w:shd w:val="clear" w:color="auto" w:fill="FFFFFF"/>
            <w:vAlign w:val="center"/>
            <w:hideMark/>
          </w:tcPr>
          <w:tbl>
            <w:tblPr>
              <w:tblW w:w="5000" w:type="pct"/>
              <w:jc w:val="center"/>
              <w:tblCellMar>
                <w:left w:w="0" w:type="dxa"/>
                <w:right w:w="0" w:type="dxa"/>
              </w:tblCellMar>
              <w:tblLook w:val="04A0"/>
            </w:tblPr>
            <w:tblGrid>
              <w:gridCol w:w="9072"/>
            </w:tblGrid>
            <w:tr w:rsidR="004B0D6F" w:rsidRPr="004B0D6F">
              <w:trPr>
                <w:jc w:val="center"/>
              </w:trPr>
              <w:tc>
                <w:tcPr>
                  <w:tcW w:w="0" w:type="auto"/>
                  <w:vAlign w:val="center"/>
                  <w:hideMark/>
                </w:tcPr>
                <w:tbl>
                  <w:tblPr>
                    <w:tblW w:w="5000" w:type="pct"/>
                    <w:shd w:val="clear" w:color="auto" w:fill="EFEFEF"/>
                    <w:tblCellMar>
                      <w:left w:w="0" w:type="dxa"/>
                      <w:right w:w="0" w:type="dxa"/>
                    </w:tblCellMar>
                    <w:tblLook w:val="04A0"/>
                  </w:tblPr>
                  <w:tblGrid>
                    <w:gridCol w:w="9072"/>
                  </w:tblGrid>
                  <w:tr w:rsidR="004B0D6F" w:rsidRPr="004B0D6F">
                    <w:tc>
                      <w:tcPr>
                        <w:tcW w:w="0" w:type="auto"/>
                        <w:shd w:val="clear" w:color="auto" w:fill="EFEFEF"/>
                        <w:tcMar>
                          <w:top w:w="0" w:type="dxa"/>
                          <w:left w:w="300" w:type="dxa"/>
                          <w:bottom w:w="300" w:type="dxa"/>
                          <w:right w:w="300" w:type="dxa"/>
                        </w:tcMar>
                        <w:hideMark/>
                      </w:tcPr>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r>
                          <w:rPr>
                            <w:rFonts w:ascii="Times New Roman" w:eastAsia="Times New Roman" w:hAnsi="Times New Roman" w:cs="Times New Roman"/>
                            <w:noProof/>
                            <w:color w:val="DA6110"/>
                            <w:sz w:val="24"/>
                            <w:szCs w:val="24"/>
                            <w:lang w:eastAsia="fr-FR"/>
                          </w:rPr>
                          <w:lastRenderedPageBreak/>
                          <w:drawing>
                            <wp:inline distT="0" distB="0" distL="0" distR="0">
                              <wp:extent cx="4724400" cy="4448175"/>
                              <wp:effectExtent l="19050" t="0" r="0" b="0"/>
                              <wp:docPr id="2" name="Image 2" descr="http://www.ffpml.fr/wp-content/uploads/2017/10/Championnat-du-Monde-des-JEUNES-SLOVENIE.jpg">
                                <a:hlinkClick xmlns:a="http://schemas.openxmlformats.org/drawingml/2006/main" r:id="rId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ffpml.fr/wp-content/uploads/2017/10/Championnat-du-Monde-des-JEUNES-SLOVENIE.jpg">
                                        <a:hlinkClick r:id="rId6" tgtFrame="&quot;_blank&quot;"/>
                                      </pic:cNvPr>
                                      <pic:cNvPicPr>
                                        <a:picLocks noChangeAspect="1" noChangeArrowheads="1"/>
                                      </pic:cNvPicPr>
                                    </pic:nvPicPr>
                                    <pic:blipFill>
                                      <a:blip r:embed="rId7" cstate="print"/>
                                      <a:srcRect/>
                                      <a:stretch>
                                        <a:fillRect/>
                                      </a:stretch>
                                    </pic:blipFill>
                                    <pic:spPr bwMode="auto">
                                      <a:xfrm>
                                        <a:off x="0" y="0"/>
                                        <a:ext cx="4724400" cy="4448175"/>
                                      </a:xfrm>
                                      <a:prstGeom prst="rect">
                                        <a:avLst/>
                                      </a:prstGeom>
                                      <a:noFill/>
                                      <a:ln w="9525">
                                        <a:noFill/>
                                        <a:miter lim="800000"/>
                                        <a:headEnd/>
                                        <a:tailEnd/>
                                      </a:ln>
                                    </pic:spPr>
                                  </pic:pic>
                                </a:graphicData>
                              </a:graphic>
                            </wp:inline>
                          </w:drawing>
                        </w:r>
                      </w:p>
                    </w:tc>
                  </w:tr>
                  <w:tr w:rsidR="004B0D6F" w:rsidRPr="004B0D6F">
                    <w:tc>
                      <w:tcPr>
                        <w:tcW w:w="0" w:type="auto"/>
                        <w:shd w:val="clear" w:color="auto" w:fill="EFEFEF"/>
                        <w:tcMar>
                          <w:top w:w="0" w:type="dxa"/>
                          <w:left w:w="300" w:type="dxa"/>
                          <w:bottom w:w="300" w:type="dxa"/>
                          <w:right w:w="300" w:type="dxa"/>
                        </w:tcMar>
                        <w:hideMark/>
                      </w:tcPr>
                      <w:p w:rsidR="004B0D6F" w:rsidRPr="004B0D6F" w:rsidRDefault="004B0D6F" w:rsidP="004B0D6F">
                        <w:pPr>
                          <w:spacing w:after="81" w:line="432" w:lineRule="atLeast"/>
                          <w:outlineLvl w:val="2"/>
                          <w:rPr>
                            <w:rFonts w:ascii="Tahoma" w:eastAsia="Times New Roman" w:hAnsi="Tahoma" w:cs="Tahoma"/>
                            <w:color w:val="333333"/>
                            <w:sz w:val="27"/>
                            <w:szCs w:val="27"/>
                            <w:lang w:eastAsia="fr-FR"/>
                          </w:rPr>
                        </w:pPr>
                        <w:r w:rsidRPr="004B0D6F">
                          <w:rPr>
                            <w:rFonts w:ascii="Tahoma" w:eastAsia="Times New Roman" w:hAnsi="Tahoma" w:cs="Tahoma"/>
                            <w:b/>
                            <w:bCs/>
                            <w:color w:val="333399"/>
                            <w:sz w:val="27"/>
                            <w:szCs w:val="27"/>
                            <w:lang w:eastAsia="fr-FR"/>
                          </w:rPr>
                          <w:t>Record Historique cette année !!!</w:t>
                        </w: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 xml:space="preserve">2017 restera une année exceptionnelle pour notre </w:t>
                              </w:r>
                              <w:proofErr w:type="gramStart"/>
                              <w:r w:rsidRPr="004B0D6F">
                                <w:rPr>
                                  <w:rFonts w:ascii="Tahoma" w:eastAsia="Times New Roman" w:hAnsi="Tahoma" w:cs="Tahoma"/>
                                  <w:color w:val="000000"/>
                                  <w:sz w:val="21"/>
                                  <w:szCs w:val="21"/>
                                  <w:lang w:eastAsia="fr-FR"/>
                                </w:rPr>
                                <w:t>discipline .</w:t>
                              </w:r>
                              <w:proofErr w:type="gramEnd"/>
                              <w:r w:rsidRPr="004B0D6F">
                                <w:rPr>
                                  <w:rFonts w:ascii="Tahoma" w:eastAsia="Times New Roman" w:hAnsi="Tahoma" w:cs="Tahoma"/>
                                  <w:color w:val="000000"/>
                                  <w:sz w:val="21"/>
                                  <w:szCs w:val="21"/>
                                  <w:lang w:eastAsia="fr-FR"/>
                                </w:rPr>
                                <w:t xml:space="preserve"> Toutes les équipes engagées ont eu le privilège de monter sur le podium. Un grand bravo à ces Teams dont vous </w:t>
                              </w:r>
                              <w:r w:rsidRPr="004B0D6F">
                                <w:rPr>
                                  <w:rFonts w:ascii="Tahoma" w:eastAsia="Times New Roman" w:hAnsi="Tahoma" w:cs="Tahoma"/>
                                  <w:color w:val="000000"/>
                                  <w:sz w:val="21"/>
                                  <w:szCs w:val="21"/>
                                  <w:lang w:eastAsia="fr-FR"/>
                                </w:rPr>
                                <w:lastRenderedPageBreak/>
                                <w:t>trouverez les résultats complet en cliquant ci dessous...</w:t>
                              </w:r>
                            </w:p>
                            <w:p w:rsidR="003772FF" w:rsidRPr="004B0D6F" w:rsidRDefault="003772FF" w:rsidP="004B0D6F">
                              <w:pPr>
                                <w:spacing w:after="0" w:line="336" w:lineRule="atLeast"/>
                                <w:rPr>
                                  <w:rFonts w:ascii="Tahoma" w:eastAsia="Times New Roman" w:hAnsi="Tahoma" w:cs="Tahoma"/>
                                  <w:color w:val="000000"/>
                                  <w:sz w:val="21"/>
                                  <w:szCs w:val="21"/>
                                  <w:lang w:eastAsia="fr-FR"/>
                                </w:rPr>
                              </w:pP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3772FF" w:rsidRPr="004B0D6F" w:rsidRDefault="003772FF" w:rsidP="003772FF">
                              <w:pPr>
                                <w:spacing w:after="0" w:line="336" w:lineRule="atLeast"/>
                                <w:rPr>
                                  <w:rFonts w:ascii="Tahoma" w:eastAsia="Times New Roman" w:hAnsi="Tahoma" w:cs="Tahoma"/>
                                  <w:color w:val="000000"/>
                                  <w:sz w:val="21"/>
                                  <w:szCs w:val="21"/>
                                  <w:lang w:eastAsia="fr-FR"/>
                                </w:rPr>
                              </w:pPr>
                            </w:p>
                          </w:tc>
                        </w:tr>
                      </w:tbl>
                      <w:p w:rsidR="004B0D6F" w:rsidRPr="004B0D6F" w:rsidRDefault="003772FF" w:rsidP="003772FF">
                        <w:pPr>
                          <w:spacing w:after="0" w:line="240" w:lineRule="auto"/>
                          <w:jc w:val="center"/>
                          <w:rPr>
                            <w:rFonts w:ascii="Times New Roman" w:eastAsia="Times New Roman" w:hAnsi="Times New Roman" w:cs="Times New Roman"/>
                            <w:sz w:val="24"/>
                            <w:szCs w:val="24"/>
                            <w:lang w:eastAsia="fr-FR"/>
                          </w:rPr>
                        </w:pPr>
                        <w:r>
                          <w:rPr>
                            <w:rFonts w:ascii="Times New Roman" w:eastAsia="Times New Roman" w:hAnsi="Times New Roman" w:cs="Times New Roman"/>
                            <w:noProof/>
                            <w:color w:val="DA6110"/>
                            <w:sz w:val="24"/>
                            <w:szCs w:val="24"/>
                            <w:lang w:eastAsia="fr-FR"/>
                          </w:rPr>
                          <w:drawing>
                            <wp:inline distT="0" distB="0" distL="0" distR="0">
                              <wp:extent cx="3667125" cy="2062758"/>
                              <wp:effectExtent l="19050" t="0" r="9525" b="0"/>
                              <wp:docPr id="6" name="Image 3" descr="http://www.ffpml.fr/wp-content/uploads/2017/10/bateau-.jpg">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ffpml.fr/wp-content/uploads/2017/10/bateau-.jpg">
                                        <a:hlinkClick r:id="rId8" tgtFrame="&quot;_blank&quot;"/>
                                      </pic:cNvPr>
                                      <pic:cNvPicPr>
                                        <a:picLocks noChangeAspect="1" noChangeArrowheads="1"/>
                                      </pic:cNvPicPr>
                                    </pic:nvPicPr>
                                    <pic:blipFill>
                                      <a:blip r:embed="rId9" cstate="print"/>
                                      <a:srcRect/>
                                      <a:stretch>
                                        <a:fillRect/>
                                      </a:stretch>
                                    </pic:blipFill>
                                    <pic:spPr bwMode="auto">
                                      <a:xfrm>
                                        <a:off x="0" y="0"/>
                                        <a:ext cx="3667125" cy="2062758"/>
                                      </a:xfrm>
                                      <a:prstGeom prst="rect">
                                        <a:avLst/>
                                      </a:prstGeom>
                                      <a:noFill/>
                                      <a:ln w="9525">
                                        <a:noFill/>
                                        <a:miter lim="800000"/>
                                        <a:headEnd/>
                                        <a:tailEnd/>
                                      </a:ln>
                                    </pic:spPr>
                                  </pic:pic>
                                </a:graphicData>
                              </a:graphic>
                            </wp:inline>
                          </w:drawing>
                        </w:r>
                      </w:p>
                    </w:tc>
                  </w:tr>
                  <w:tr w:rsidR="004B0D6F" w:rsidRPr="004B0D6F">
                    <w:trPr>
                      <w:trHeight w:val="300"/>
                    </w:trPr>
                    <w:tc>
                      <w:tcPr>
                        <w:tcW w:w="0" w:type="auto"/>
                        <w:shd w:val="clear" w:color="auto" w:fill="EFEFEF"/>
                        <w:hideMark/>
                      </w:tcPr>
                      <w:p w:rsidR="004B0D6F" w:rsidRPr="004B0D6F" w:rsidRDefault="004B0D6F" w:rsidP="004B0D6F">
                        <w:pPr>
                          <w:spacing w:after="0" w:line="240" w:lineRule="auto"/>
                          <w:rPr>
                            <w:rFonts w:ascii="Times New Roman" w:eastAsia="Times New Roman" w:hAnsi="Times New Roman" w:cs="Times New Roman"/>
                            <w:sz w:val="24"/>
                            <w:szCs w:val="24"/>
                            <w:lang w:eastAsia="fr-FR"/>
                          </w:rPr>
                        </w:pPr>
                        <w:r w:rsidRPr="004B0D6F">
                          <w:rPr>
                            <w:rFonts w:ascii="Times New Roman" w:eastAsia="Times New Roman" w:hAnsi="Times New Roman" w:cs="Times New Roman"/>
                            <w:sz w:val="24"/>
                            <w:szCs w:val="24"/>
                            <w:lang w:eastAsia="fr-FR"/>
                          </w:rPr>
                          <w:lastRenderedPageBreak/>
                          <w:t> </w:t>
                        </w: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p>
        </w:tc>
      </w:tr>
      <w:tr w:rsidR="004B0D6F" w:rsidRPr="004B0D6F" w:rsidTr="004B0D6F">
        <w:tc>
          <w:tcPr>
            <w:tcW w:w="0" w:type="auto"/>
            <w:shd w:val="clear" w:color="auto" w:fill="FFFFFF"/>
            <w:vAlign w:val="center"/>
            <w:hideMark/>
          </w:tcPr>
          <w:tbl>
            <w:tblPr>
              <w:tblW w:w="5000" w:type="pct"/>
              <w:jc w:val="center"/>
              <w:tblCellMar>
                <w:left w:w="0" w:type="dxa"/>
                <w:right w:w="0" w:type="dxa"/>
              </w:tblCellMar>
              <w:tblLook w:val="04A0"/>
            </w:tblPr>
            <w:tblGrid>
              <w:gridCol w:w="9072"/>
            </w:tblGrid>
            <w:tr w:rsidR="004B0D6F" w:rsidRPr="004B0D6F">
              <w:trPr>
                <w:jc w:val="center"/>
              </w:trPr>
              <w:tc>
                <w:tcPr>
                  <w:tcW w:w="0" w:type="auto"/>
                  <w:vAlign w:val="center"/>
                  <w:hideMark/>
                </w:tcPr>
                <w:tbl>
                  <w:tblPr>
                    <w:tblW w:w="5000" w:type="pct"/>
                    <w:shd w:val="clear" w:color="auto" w:fill="F8F8F8"/>
                    <w:tblCellMar>
                      <w:left w:w="0" w:type="dxa"/>
                      <w:right w:w="0" w:type="dxa"/>
                    </w:tblCellMar>
                    <w:tblLook w:val="04A0"/>
                  </w:tblPr>
                  <w:tblGrid>
                    <w:gridCol w:w="9072"/>
                  </w:tblGrid>
                  <w:tr w:rsidR="004B0D6F" w:rsidRPr="004B0D6F">
                    <w:trPr>
                      <w:trHeight w:val="300"/>
                    </w:trPr>
                    <w:tc>
                      <w:tcPr>
                        <w:tcW w:w="0" w:type="auto"/>
                        <w:shd w:val="clear" w:color="auto" w:fill="EFEFEF"/>
                        <w:hideMark/>
                      </w:tcPr>
                      <w:p w:rsidR="004B0D6F" w:rsidRPr="004B0D6F" w:rsidRDefault="004B0D6F" w:rsidP="004B0D6F">
                        <w:pPr>
                          <w:spacing w:after="0" w:line="240" w:lineRule="auto"/>
                          <w:rPr>
                            <w:rFonts w:ascii="Times New Roman" w:eastAsia="Times New Roman" w:hAnsi="Times New Roman" w:cs="Times New Roman"/>
                            <w:sz w:val="24"/>
                            <w:szCs w:val="24"/>
                            <w:lang w:eastAsia="fr-FR"/>
                          </w:rPr>
                        </w:pPr>
                        <w:r w:rsidRPr="004B0D6F">
                          <w:rPr>
                            <w:rFonts w:ascii="Times New Roman" w:eastAsia="Times New Roman" w:hAnsi="Times New Roman" w:cs="Times New Roman"/>
                            <w:sz w:val="24"/>
                            <w:szCs w:val="24"/>
                            <w:lang w:eastAsia="fr-FR"/>
                          </w:rPr>
                          <w:lastRenderedPageBreak/>
                          <w:t> </w:t>
                        </w: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p>
        </w:tc>
      </w:tr>
      <w:tr w:rsidR="004B0D6F" w:rsidRPr="004B0D6F" w:rsidTr="004B0D6F">
        <w:tc>
          <w:tcPr>
            <w:tcW w:w="0" w:type="auto"/>
            <w:shd w:val="clear" w:color="auto" w:fill="EFEFEF"/>
            <w:vAlign w:val="center"/>
            <w:hideMark/>
          </w:tcPr>
          <w:tbl>
            <w:tblPr>
              <w:tblW w:w="5000" w:type="pct"/>
              <w:tblCellMar>
                <w:left w:w="0" w:type="dxa"/>
                <w:right w:w="0" w:type="dxa"/>
              </w:tblCellMar>
              <w:tblLook w:val="04A0"/>
            </w:tblPr>
            <w:tblGrid>
              <w:gridCol w:w="9072"/>
            </w:tblGrid>
            <w:tr w:rsidR="004B0D6F" w:rsidRPr="004B0D6F">
              <w:tc>
                <w:tcPr>
                  <w:tcW w:w="0" w:type="auto"/>
                  <w:vAlign w:val="center"/>
                  <w:hideMark/>
                </w:tcPr>
                <w:tbl>
                  <w:tblPr>
                    <w:tblpPr w:vertAnchor="text" w:tblpXSpec="right" w:tblpYSpec="center"/>
                    <w:tblW w:w="5000" w:type="pct"/>
                    <w:tblCellMar>
                      <w:left w:w="0" w:type="dxa"/>
                      <w:right w:w="0" w:type="dxa"/>
                    </w:tblCellMar>
                    <w:tblLook w:val="04A0"/>
                  </w:tblPr>
                  <w:tblGrid>
                    <w:gridCol w:w="9072"/>
                  </w:tblGrid>
                  <w:tr w:rsidR="004B0D6F" w:rsidRPr="004B0D6F" w:rsidTr="004B0D6F">
                    <w:tc>
                      <w:tcPr>
                        <w:tcW w:w="0" w:type="auto"/>
                        <w:tcMar>
                          <w:top w:w="0" w:type="dxa"/>
                          <w:left w:w="300" w:type="dxa"/>
                          <w:bottom w:w="300" w:type="dxa"/>
                          <w:right w:w="300" w:type="dxa"/>
                        </w:tcMar>
                        <w:hideMark/>
                      </w:tcPr>
                      <w:p w:rsidR="004B0D6F" w:rsidRPr="004B0D6F" w:rsidRDefault="004B0D6F" w:rsidP="004B0D6F">
                        <w:pPr>
                          <w:spacing w:after="81" w:line="432" w:lineRule="atLeast"/>
                          <w:outlineLvl w:val="2"/>
                          <w:rPr>
                            <w:rFonts w:ascii="Tahoma" w:eastAsia="Times New Roman" w:hAnsi="Tahoma" w:cs="Tahoma"/>
                            <w:color w:val="333333"/>
                            <w:sz w:val="27"/>
                            <w:szCs w:val="27"/>
                            <w:lang w:eastAsia="fr-FR"/>
                          </w:rPr>
                        </w:pPr>
                        <w:r w:rsidRPr="004B0D6F">
                          <w:rPr>
                            <w:rFonts w:ascii="Tahoma" w:eastAsia="Times New Roman" w:hAnsi="Tahoma" w:cs="Tahoma"/>
                            <w:b/>
                            <w:bCs/>
                            <w:color w:val="333399"/>
                            <w:sz w:val="27"/>
                            <w:szCs w:val="27"/>
                            <w:lang w:eastAsia="fr-FR"/>
                          </w:rPr>
                          <w:t>Sport:</w:t>
                        </w:r>
                        <w:r w:rsidRPr="004B0D6F">
                          <w:rPr>
                            <w:rFonts w:ascii="Tahoma" w:eastAsia="Times New Roman" w:hAnsi="Tahoma" w:cs="Tahoma"/>
                            <w:b/>
                            <w:bCs/>
                            <w:color w:val="333333"/>
                            <w:sz w:val="27"/>
                            <w:szCs w:val="27"/>
                            <w:lang w:eastAsia="fr-FR"/>
                          </w:rPr>
                          <w:t xml:space="preserve"> </w:t>
                        </w: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24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Voici la liste des prochaines épreuves au calendrier de cette rentrée:</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b/>
                                  <w:bCs/>
                                  <w:color w:val="000000"/>
                                  <w:sz w:val="21"/>
                                  <w:lang w:eastAsia="fr-FR"/>
                                </w:rPr>
                                <w:t>D2 Réservoir Nord:</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proofErr w:type="spellStart"/>
                              <w:r w:rsidRPr="004B0D6F">
                                <w:rPr>
                                  <w:rFonts w:ascii="Tahoma" w:eastAsia="Times New Roman" w:hAnsi="Tahoma" w:cs="Tahoma"/>
                                  <w:color w:val="000000"/>
                                  <w:sz w:val="21"/>
                                  <w:szCs w:val="21"/>
                                  <w:lang w:eastAsia="fr-FR"/>
                                </w:rPr>
                                <w:t>Socourt</w:t>
                              </w:r>
                              <w:proofErr w:type="spellEnd"/>
                              <w:r w:rsidRPr="004B0D6F">
                                <w:rPr>
                                  <w:rFonts w:ascii="Tahoma" w:eastAsia="Times New Roman" w:hAnsi="Tahoma" w:cs="Tahoma"/>
                                  <w:color w:val="000000"/>
                                  <w:sz w:val="21"/>
                                  <w:szCs w:val="21"/>
                                  <w:lang w:eastAsia="fr-FR"/>
                                </w:rPr>
                                <w:t xml:space="preserve"> : 21 &amp; 22 Oct. 2017</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b/>
                                  <w:bCs/>
                                  <w:color w:val="000000"/>
                                  <w:sz w:val="21"/>
                                  <w:lang w:eastAsia="fr-FR"/>
                                </w:rPr>
                                <w:t>PN:</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proofErr w:type="spellStart"/>
                              <w:r w:rsidRPr="004B0D6F">
                                <w:rPr>
                                  <w:rFonts w:ascii="Tahoma" w:eastAsia="Times New Roman" w:hAnsi="Tahoma" w:cs="Tahoma"/>
                                  <w:color w:val="000000"/>
                                  <w:sz w:val="21"/>
                                  <w:szCs w:val="21"/>
                                  <w:lang w:eastAsia="fr-FR"/>
                                </w:rPr>
                                <w:t>Germanette</w:t>
                              </w:r>
                              <w:proofErr w:type="spellEnd"/>
                              <w:r w:rsidRPr="004B0D6F">
                                <w:rPr>
                                  <w:rFonts w:ascii="Tahoma" w:eastAsia="Times New Roman" w:hAnsi="Tahoma" w:cs="Tahoma"/>
                                  <w:color w:val="000000"/>
                                  <w:sz w:val="21"/>
                                  <w:szCs w:val="21"/>
                                  <w:lang w:eastAsia="fr-FR"/>
                                </w:rPr>
                                <w:t xml:space="preserve"> : 21 Oct. 17</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r w:rsidR="004B0D6F" w:rsidRPr="004B0D6F">
                    <w:tc>
                      <w:tcPr>
                        <w:tcW w:w="0" w:type="auto"/>
                        <w:tcMar>
                          <w:top w:w="0" w:type="dxa"/>
                          <w:left w:w="300" w:type="dxa"/>
                          <w:bottom w:w="300" w:type="dxa"/>
                          <w:right w:w="300" w:type="dxa"/>
                        </w:tcMar>
                        <w:hideMark/>
                      </w:tcPr>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r>
                          <w:rPr>
                            <w:rFonts w:ascii="Times New Roman" w:eastAsia="Times New Roman" w:hAnsi="Times New Roman" w:cs="Times New Roman"/>
                            <w:noProof/>
                            <w:color w:val="DA6110"/>
                            <w:sz w:val="24"/>
                            <w:szCs w:val="24"/>
                            <w:lang w:eastAsia="fr-FR"/>
                          </w:rPr>
                          <w:lastRenderedPageBreak/>
                          <w:drawing>
                            <wp:inline distT="0" distB="0" distL="0" distR="0">
                              <wp:extent cx="12192000" cy="6858000"/>
                              <wp:effectExtent l="19050" t="0" r="0" b="0"/>
                              <wp:docPr id="4" name="Image 4" descr="http://www.ffpml.fr/wp-content/uploads/2017/10/Coupe-de-France-des-Clubs-2017.jpg">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ffpml.fr/wp-content/uploads/2017/10/Coupe-de-France-des-Clubs-2017.jpg">
                                        <a:hlinkClick r:id="rId10" tgtFrame="&quot;_blank&quot;"/>
                                      </pic:cNvPr>
                                      <pic:cNvPicPr>
                                        <a:picLocks noChangeAspect="1" noChangeArrowheads="1"/>
                                      </pic:cNvPicPr>
                                    </pic:nvPicPr>
                                    <pic:blipFill>
                                      <a:blip r:embed="rId11" cstate="print"/>
                                      <a:srcRect/>
                                      <a:stretch>
                                        <a:fillRect/>
                                      </a:stretch>
                                    </pic:blipFill>
                                    <pic:spPr bwMode="auto">
                                      <a:xfrm>
                                        <a:off x="0" y="0"/>
                                        <a:ext cx="12192000" cy="6858000"/>
                                      </a:xfrm>
                                      <a:prstGeom prst="rect">
                                        <a:avLst/>
                                      </a:prstGeom>
                                      <a:noFill/>
                                      <a:ln w="9525">
                                        <a:noFill/>
                                        <a:miter lim="800000"/>
                                        <a:headEnd/>
                                        <a:tailEnd/>
                                      </a:ln>
                                    </pic:spPr>
                                  </pic:pic>
                                </a:graphicData>
                              </a:graphic>
                            </wp:inline>
                          </w:drawing>
                        </w:r>
                      </w:p>
                    </w:tc>
                  </w:tr>
                  <w:tr w:rsidR="004B0D6F" w:rsidRPr="004B0D6F">
                    <w:tc>
                      <w:tcPr>
                        <w:tcW w:w="0" w:type="auto"/>
                        <w:tcMar>
                          <w:top w:w="0" w:type="dxa"/>
                          <w:left w:w="300" w:type="dxa"/>
                          <w:bottom w:w="300" w:type="dxa"/>
                          <w:right w:w="300" w:type="dxa"/>
                        </w:tcMar>
                        <w:hideMark/>
                      </w:tcPr>
                      <w:p w:rsidR="004B0D6F" w:rsidRPr="004B0D6F" w:rsidRDefault="004B0D6F" w:rsidP="004B0D6F">
                        <w:pPr>
                          <w:spacing w:after="81" w:line="432" w:lineRule="atLeast"/>
                          <w:outlineLvl w:val="2"/>
                          <w:rPr>
                            <w:rFonts w:ascii="Tahoma" w:eastAsia="Times New Roman" w:hAnsi="Tahoma" w:cs="Tahoma"/>
                            <w:color w:val="333333"/>
                            <w:sz w:val="27"/>
                            <w:szCs w:val="27"/>
                            <w:lang w:eastAsia="fr-FR"/>
                          </w:rPr>
                        </w:pPr>
                        <w:r w:rsidRPr="004B0D6F">
                          <w:rPr>
                            <w:rFonts w:ascii="Tahoma" w:eastAsia="Times New Roman" w:hAnsi="Tahoma" w:cs="Tahoma"/>
                            <w:b/>
                            <w:bCs/>
                            <w:color w:val="333399"/>
                            <w:sz w:val="27"/>
                            <w:szCs w:val="27"/>
                            <w:lang w:eastAsia="fr-FR"/>
                          </w:rPr>
                          <w:t>Coupe de France:</w:t>
                        </w:r>
                      </w:p>
                      <w:p w:rsidR="004B0D6F" w:rsidRPr="004B0D6F" w:rsidRDefault="004B0D6F" w:rsidP="004B0D6F">
                        <w:pPr>
                          <w:spacing w:after="0" w:line="240" w:lineRule="auto"/>
                          <w:rPr>
                            <w:rFonts w:ascii="Times New Roman" w:eastAsia="Times New Roman" w:hAnsi="Times New Roman" w:cs="Times New Roman"/>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 xml:space="preserve">La Finale de la Coupe de France des Clubs pour l’année 2017, se déroulera les </w:t>
                              </w:r>
                              <w:r w:rsidRPr="004B0D6F">
                                <w:rPr>
                                  <w:rFonts w:ascii="Tahoma" w:eastAsia="Times New Roman" w:hAnsi="Tahoma" w:cs="Tahoma"/>
                                  <w:b/>
                                  <w:bCs/>
                                  <w:color w:val="000000"/>
                                  <w:sz w:val="21"/>
                                  <w:lang w:eastAsia="fr-FR"/>
                                </w:rPr>
                                <w:t xml:space="preserve">28 &amp; 29 octobre </w:t>
                              </w:r>
                              <w:r w:rsidRPr="004B0D6F">
                                <w:rPr>
                                  <w:rFonts w:ascii="Tahoma" w:eastAsia="Times New Roman" w:hAnsi="Tahoma" w:cs="Tahoma"/>
                                  <w:color w:val="000000"/>
                                  <w:sz w:val="21"/>
                                  <w:szCs w:val="21"/>
                                  <w:lang w:eastAsia="fr-FR"/>
                                </w:rPr>
                                <w:t>dans le département de l’Isère</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Domaine des 3 lacs</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b/>
                                  <w:bCs/>
                                  <w:color w:val="000000"/>
                                  <w:sz w:val="21"/>
                                  <w:lang w:eastAsia="fr-FR"/>
                                </w:rPr>
                                <w:t xml:space="preserve">38460 </w:t>
                              </w:r>
                              <w:proofErr w:type="spellStart"/>
                              <w:r w:rsidRPr="004B0D6F">
                                <w:rPr>
                                  <w:rFonts w:ascii="Tahoma" w:eastAsia="Times New Roman" w:hAnsi="Tahoma" w:cs="Tahoma"/>
                                  <w:b/>
                                  <w:bCs/>
                                  <w:color w:val="000000"/>
                                  <w:sz w:val="21"/>
                                  <w:lang w:eastAsia="fr-FR"/>
                                </w:rPr>
                                <w:t>Trept</w:t>
                              </w:r>
                              <w:proofErr w:type="spellEnd"/>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6960E4" w:rsidP="004B0D6F">
                              <w:pPr>
                                <w:spacing w:after="0" w:line="336" w:lineRule="atLeast"/>
                                <w:rPr>
                                  <w:rFonts w:ascii="Tahoma" w:eastAsia="Times New Roman" w:hAnsi="Tahoma" w:cs="Tahoma"/>
                                  <w:color w:val="000000"/>
                                  <w:sz w:val="21"/>
                                  <w:szCs w:val="21"/>
                                  <w:lang w:eastAsia="fr-FR"/>
                                </w:rPr>
                              </w:pPr>
                              <w:hyperlink r:id="rId12" w:tgtFrame="_blank" w:history="1">
                                <w:r w:rsidR="004B0D6F" w:rsidRPr="004B0D6F">
                                  <w:rPr>
                                    <w:rFonts w:ascii="Tahoma" w:eastAsia="Times New Roman" w:hAnsi="Tahoma" w:cs="Tahoma"/>
                                    <w:color w:val="DA6110"/>
                                    <w:sz w:val="21"/>
                                    <w:u w:val="single"/>
                                    <w:lang w:eastAsia="fr-FR"/>
                                  </w:rPr>
                                  <w:t>Read More</w:t>
                                </w:r>
                              </w:hyperlink>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textAlignment w:val="top"/>
                    <w:rPr>
                      <w:rFonts w:ascii="Times New Roman" w:eastAsia="Times New Roman" w:hAnsi="Times New Roman" w:cs="Times New Roman"/>
                      <w:vanish/>
                      <w:sz w:val="2"/>
                      <w:szCs w:val="2"/>
                      <w:lang w:eastAsia="fr-FR"/>
                    </w:rPr>
                  </w:pPr>
                </w:p>
                <w:tbl>
                  <w:tblPr>
                    <w:tblpPr w:vertAnchor="text" w:tblpXSpec="right" w:tblpYSpec="center"/>
                    <w:tblW w:w="5000" w:type="pct"/>
                    <w:tblCellMar>
                      <w:left w:w="0" w:type="dxa"/>
                      <w:right w:w="0" w:type="dxa"/>
                    </w:tblCellMar>
                    <w:tblLook w:val="04A0"/>
                  </w:tblPr>
                  <w:tblGrid>
                    <w:gridCol w:w="9072"/>
                  </w:tblGrid>
                  <w:tr w:rsidR="004B0D6F" w:rsidRPr="004B0D6F" w:rsidTr="004B0D6F">
                    <w:tc>
                      <w:tcPr>
                        <w:tcW w:w="0" w:type="auto"/>
                        <w:tcMar>
                          <w:top w:w="0" w:type="dxa"/>
                          <w:left w:w="300" w:type="dxa"/>
                          <w:bottom w:w="300" w:type="dxa"/>
                          <w:right w:w="300" w:type="dxa"/>
                        </w:tcMar>
                        <w:hideMark/>
                      </w:tcPr>
                      <w:p w:rsidR="004B0D6F" w:rsidRPr="004B0D6F" w:rsidRDefault="004B0D6F" w:rsidP="004B0D6F">
                        <w:pPr>
                          <w:spacing w:after="0" w:line="240" w:lineRule="auto"/>
                          <w:jc w:val="center"/>
                          <w:rPr>
                            <w:rFonts w:ascii="Times New Roman" w:eastAsia="Times New Roman" w:hAnsi="Times New Roman" w:cs="Times New Roman"/>
                            <w:sz w:val="24"/>
                            <w:szCs w:val="24"/>
                            <w:lang w:eastAsia="fr-FR"/>
                          </w:rPr>
                        </w:pPr>
                        <w:r>
                          <w:rPr>
                            <w:rFonts w:ascii="Times New Roman" w:eastAsia="Times New Roman" w:hAnsi="Times New Roman" w:cs="Times New Roman"/>
                            <w:noProof/>
                            <w:color w:val="DA6110"/>
                            <w:sz w:val="24"/>
                            <w:szCs w:val="24"/>
                            <w:lang w:eastAsia="fr-FR"/>
                          </w:rPr>
                          <w:lastRenderedPageBreak/>
                          <w:drawing>
                            <wp:inline distT="0" distB="0" distL="0" distR="0">
                              <wp:extent cx="11430000" cy="6429375"/>
                              <wp:effectExtent l="19050" t="0" r="0" b="0"/>
                              <wp:docPr id="5" name="Image 5" descr="http://www.ffpml.fr/wp-content/uploads/2017/10/Lac-des-BARTHARIES1.jpg">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ffpml.fr/wp-content/uploads/2017/10/Lac-des-BARTHARIES1.jpg">
                                        <a:hlinkClick r:id="rId13" tgtFrame="&quot;_blank&quot;"/>
                                      </pic:cNvPr>
                                      <pic:cNvPicPr>
                                        <a:picLocks noChangeAspect="1" noChangeArrowheads="1"/>
                                      </pic:cNvPicPr>
                                    </pic:nvPicPr>
                                    <pic:blipFill>
                                      <a:blip r:embed="rId14" cstate="print"/>
                                      <a:srcRect/>
                                      <a:stretch>
                                        <a:fillRect/>
                                      </a:stretch>
                                    </pic:blipFill>
                                    <pic:spPr bwMode="auto">
                                      <a:xfrm>
                                        <a:off x="0" y="0"/>
                                        <a:ext cx="11430000" cy="6429375"/>
                                      </a:xfrm>
                                      <a:prstGeom prst="rect">
                                        <a:avLst/>
                                      </a:prstGeom>
                                      <a:noFill/>
                                      <a:ln w="9525">
                                        <a:noFill/>
                                        <a:miter lim="800000"/>
                                        <a:headEnd/>
                                        <a:tailEnd/>
                                      </a:ln>
                                    </pic:spPr>
                                  </pic:pic>
                                </a:graphicData>
                              </a:graphic>
                            </wp:inline>
                          </w:drawing>
                        </w:r>
                      </w:p>
                    </w:tc>
                  </w:tr>
                  <w:tr w:rsidR="004B0D6F" w:rsidRPr="004B0D6F" w:rsidTr="004B0D6F">
                    <w:tc>
                      <w:tcPr>
                        <w:tcW w:w="0" w:type="auto"/>
                        <w:tcMar>
                          <w:top w:w="0" w:type="dxa"/>
                          <w:left w:w="300" w:type="dxa"/>
                          <w:bottom w:w="300" w:type="dxa"/>
                          <w:right w:w="300" w:type="dxa"/>
                        </w:tcMar>
                        <w:hideMark/>
                      </w:tcPr>
                      <w:p w:rsidR="004B0D6F" w:rsidRPr="004B0D6F" w:rsidRDefault="004B0D6F" w:rsidP="004B0D6F">
                        <w:pPr>
                          <w:spacing w:after="81" w:line="432" w:lineRule="atLeast"/>
                          <w:outlineLvl w:val="2"/>
                          <w:rPr>
                            <w:rFonts w:ascii="Tahoma" w:eastAsia="Times New Roman" w:hAnsi="Tahoma" w:cs="Tahoma"/>
                            <w:color w:val="333333"/>
                            <w:sz w:val="27"/>
                            <w:szCs w:val="27"/>
                            <w:lang w:eastAsia="fr-FR"/>
                          </w:rPr>
                        </w:pPr>
                        <w:r w:rsidRPr="004B0D6F">
                          <w:rPr>
                            <w:rFonts w:ascii="Tahoma" w:eastAsia="Times New Roman" w:hAnsi="Tahoma" w:cs="Tahoma"/>
                            <w:b/>
                            <w:bCs/>
                            <w:color w:val="333399"/>
                            <w:sz w:val="27"/>
                            <w:szCs w:val="27"/>
                            <w:lang w:eastAsia="fr-FR"/>
                          </w:rPr>
                          <w:t xml:space="preserve">A venir: </w:t>
                        </w:r>
                      </w:p>
                      <w:p w:rsidR="004B0D6F" w:rsidRPr="004B0D6F" w:rsidRDefault="004B0D6F" w:rsidP="004B0D6F">
                        <w:pPr>
                          <w:spacing w:after="0" w:line="240" w:lineRule="auto"/>
                          <w:rPr>
                            <w:rFonts w:ascii="Times New Roman" w:eastAsia="Times New Roman" w:hAnsi="Times New Roman" w:cs="Times New Roman"/>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24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Comité Directeur les 4 &amp; 5 Novembre à Paris</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Week-end du pôle France en Ardèche:</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24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 xml:space="preserve">date à définir dans les prochains jours </w:t>
                              </w:r>
                            </w:p>
                          </w:tc>
                        </w:tr>
                      </w:tbl>
                      <w:p w:rsidR="004B0D6F" w:rsidRPr="004B0D6F" w:rsidRDefault="004B0D6F" w:rsidP="004B0D6F">
                        <w:pPr>
                          <w:spacing w:after="0" w:line="240" w:lineRule="auto"/>
                          <w:rPr>
                            <w:rFonts w:ascii="Times New Roman" w:eastAsia="Times New Roman" w:hAnsi="Times New Roman" w:cs="Times New Roman"/>
                            <w:vanish/>
                            <w:sz w:val="24"/>
                            <w:szCs w:val="24"/>
                            <w:lang w:eastAsia="fr-FR"/>
                          </w:rPr>
                        </w:pPr>
                      </w:p>
                      <w:tbl>
                        <w:tblPr>
                          <w:tblW w:w="5000" w:type="pct"/>
                          <w:tblCellMar>
                            <w:left w:w="0" w:type="dxa"/>
                            <w:right w:w="0" w:type="dxa"/>
                          </w:tblCellMar>
                          <w:tblLook w:val="04A0"/>
                        </w:tblPr>
                        <w:tblGrid>
                          <w:gridCol w:w="8472"/>
                        </w:tblGrid>
                        <w:tr w:rsidR="004B0D6F" w:rsidRPr="004B0D6F">
                          <w:tc>
                            <w:tcPr>
                              <w:tcW w:w="0" w:type="auto"/>
                              <w:vAlign w:val="center"/>
                              <w:hideMark/>
                            </w:tcPr>
                            <w:p w:rsidR="004B0D6F" w:rsidRPr="004B0D6F" w:rsidRDefault="004B0D6F" w:rsidP="004B0D6F">
                              <w:pPr>
                                <w:spacing w:after="0" w:line="336" w:lineRule="atLeast"/>
                                <w:rPr>
                                  <w:rFonts w:ascii="Tahoma" w:eastAsia="Times New Roman" w:hAnsi="Tahoma" w:cs="Tahoma"/>
                                  <w:color w:val="000000"/>
                                  <w:sz w:val="21"/>
                                  <w:szCs w:val="21"/>
                                  <w:lang w:eastAsia="fr-FR"/>
                                </w:rPr>
                              </w:pPr>
                              <w:r w:rsidRPr="004B0D6F">
                                <w:rPr>
                                  <w:rFonts w:ascii="Tahoma" w:eastAsia="Times New Roman" w:hAnsi="Tahoma" w:cs="Tahoma"/>
                                  <w:color w:val="000000"/>
                                  <w:sz w:val="21"/>
                                  <w:szCs w:val="21"/>
                                  <w:lang w:eastAsia="fr-FR"/>
                                </w:rPr>
                                <w:t>Master d'Albi les 21 &amp; 22 Octobre</w:t>
                              </w: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4B0D6F" w:rsidRPr="004B0D6F" w:rsidRDefault="004B0D6F" w:rsidP="004B0D6F">
                  <w:pPr>
                    <w:spacing w:after="0" w:line="240" w:lineRule="auto"/>
                    <w:jc w:val="center"/>
                    <w:textAlignment w:val="top"/>
                    <w:rPr>
                      <w:rFonts w:ascii="Times New Roman" w:eastAsia="Times New Roman" w:hAnsi="Times New Roman" w:cs="Times New Roman"/>
                      <w:sz w:val="2"/>
                      <w:szCs w:val="2"/>
                      <w:lang w:eastAsia="fr-FR"/>
                    </w:rPr>
                  </w:pPr>
                </w:p>
              </w:tc>
            </w:tr>
          </w:tbl>
          <w:p w:rsidR="004B0D6F" w:rsidRPr="004B0D6F" w:rsidRDefault="004B0D6F" w:rsidP="004B0D6F">
            <w:pPr>
              <w:spacing w:after="0" w:line="240" w:lineRule="auto"/>
              <w:rPr>
                <w:rFonts w:ascii="Times New Roman" w:eastAsia="Times New Roman" w:hAnsi="Times New Roman" w:cs="Times New Roman"/>
                <w:sz w:val="24"/>
                <w:szCs w:val="24"/>
                <w:lang w:eastAsia="fr-FR"/>
              </w:rPr>
            </w:pPr>
          </w:p>
        </w:tc>
      </w:tr>
    </w:tbl>
    <w:p w:rsidR="001278E6" w:rsidRDefault="001278E6"/>
    <w:sectPr w:rsidR="001278E6" w:rsidSect="003772FF">
      <w:pgSz w:w="11906" w:h="16838"/>
      <w:pgMar w:top="851" w:right="1417" w:bottom="993"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B0D6F"/>
    <w:rsid w:val="001278E6"/>
    <w:rsid w:val="003772FF"/>
    <w:rsid w:val="00455A55"/>
    <w:rsid w:val="004B0D6F"/>
    <w:rsid w:val="006960E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78E6"/>
  </w:style>
  <w:style w:type="paragraph" w:styleId="Titre2">
    <w:name w:val="heading 2"/>
    <w:basedOn w:val="Normal"/>
    <w:link w:val="Titre2Car"/>
    <w:uiPriority w:val="9"/>
    <w:qFormat/>
    <w:rsid w:val="004B0D6F"/>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4B0D6F"/>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4B0D6F"/>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4B0D6F"/>
    <w:rPr>
      <w:rFonts w:ascii="Times New Roman" w:eastAsia="Times New Roman" w:hAnsi="Times New Roman" w:cs="Times New Roman"/>
      <w:b/>
      <w:bCs/>
      <w:sz w:val="27"/>
      <w:szCs w:val="27"/>
      <w:lang w:eastAsia="fr-FR"/>
    </w:rPr>
  </w:style>
  <w:style w:type="character" w:styleId="Lienhypertexte">
    <w:name w:val="Hyperlink"/>
    <w:basedOn w:val="Policepardfaut"/>
    <w:uiPriority w:val="99"/>
    <w:semiHidden/>
    <w:unhideWhenUsed/>
    <w:rsid w:val="004B0D6F"/>
    <w:rPr>
      <w:color w:val="0000FF"/>
      <w:u w:val="single"/>
    </w:rPr>
  </w:style>
  <w:style w:type="character" w:customStyle="1" w:styleId="m4347969729006460025apple-tab-span">
    <w:name w:val="m_4347969729006460025apple-tab-span"/>
    <w:basedOn w:val="Policepardfaut"/>
    <w:rsid w:val="004B0D6F"/>
  </w:style>
  <w:style w:type="character" w:customStyle="1" w:styleId="il">
    <w:name w:val="il"/>
    <w:basedOn w:val="Policepardfaut"/>
    <w:rsid w:val="004B0D6F"/>
  </w:style>
  <w:style w:type="character" w:styleId="lev">
    <w:name w:val="Strong"/>
    <w:basedOn w:val="Policepardfaut"/>
    <w:uiPriority w:val="22"/>
    <w:qFormat/>
    <w:rsid w:val="004B0D6F"/>
    <w:rPr>
      <w:b/>
      <w:bCs/>
    </w:rPr>
  </w:style>
  <w:style w:type="paragraph" w:styleId="Textedebulles">
    <w:name w:val="Balloon Text"/>
    <w:basedOn w:val="Normal"/>
    <w:link w:val="TextedebullesCar"/>
    <w:uiPriority w:val="99"/>
    <w:semiHidden/>
    <w:unhideWhenUsed/>
    <w:rsid w:val="004B0D6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B0D6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05085270">
      <w:bodyDiv w:val="1"/>
      <w:marLeft w:val="0"/>
      <w:marRight w:val="0"/>
      <w:marTop w:val="0"/>
      <w:marBottom w:val="0"/>
      <w:divBdr>
        <w:top w:val="none" w:sz="0" w:space="0" w:color="auto"/>
        <w:left w:val="none" w:sz="0" w:space="0" w:color="auto"/>
        <w:bottom w:val="none" w:sz="0" w:space="0" w:color="auto"/>
        <w:right w:val="none" w:sz="0" w:space="0" w:color="auto"/>
      </w:divBdr>
      <w:divsChild>
        <w:div w:id="843125519">
          <w:marLeft w:val="0"/>
          <w:marRight w:val="0"/>
          <w:marTop w:val="0"/>
          <w:marBottom w:val="0"/>
          <w:divBdr>
            <w:top w:val="none" w:sz="0" w:space="0" w:color="auto"/>
            <w:left w:val="none" w:sz="0" w:space="0" w:color="auto"/>
            <w:bottom w:val="none" w:sz="0" w:space="0" w:color="auto"/>
            <w:right w:val="none" w:sz="0" w:space="0" w:color="auto"/>
          </w:divBdr>
        </w:div>
        <w:div w:id="1458530787">
          <w:marLeft w:val="0"/>
          <w:marRight w:val="0"/>
          <w:marTop w:val="0"/>
          <w:marBottom w:val="0"/>
          <w:divBdr>
            <w:top w:val="none" w:sz="0" w:space="0" w:color="auto"/>
            <w:left w:val="none" w:sz="0" w:space="0" w:color="auto"/>
            <w:bottom w:val="none" w:sz="0" w:space="0" w:color="auto"/>
            <w:right w:val="none" w:sz="0" w:space="0" w:color="auto"/>
          </w:divBdr>
        </w:div>
        <w:div w:id="80572052">
          <w:marLeft w:val="0"/>
          <w:marRight w:val="0"/>
          <w:marTop w:val="0"/>
          <w:marBottom w:val="0"/>
          <w:divBdr>
            <w:top w:val="none" w:sz="0" w:space="0" w:color="auto"/>
            <w:left w:val="none" w:sz="0" w:space="0" w:color="auto"/>
            <w:bottom w:val="none" w:sz="0" w:space="0" w:color="auto"/>
            <w:right w:val="none" w:sz="0" w:space="0" w:color="auto"/>
          </w:divBdr>
        </w:div>
        <w:div w:id="3227783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fpml.fr/?mailpoet_router&amp;endpoint=track&amp;action=click&amp;data=WyIxMDk0IiwiZWJiMjBlIiwiMiIsIjdlMDk5NTIwYTgzZiIsZmFsc2Vd" TargetMode="External"/><Relationship Id="rId13" Type="http://schemas.openxmlformats.org/officeDocument/2006/relationships/hyperlink" Target="http://www.ffpml.fr/?mailpoet_router&amp;endpoint=track&amp;action=click&amp;data=WyIxMDk0IiwiZWJiMjBlIiwiMiIsIjQyODQ4NDkxMWQ1NyIsZmFsc2Vd"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http://www.ffpml.fr?mailpoet_router&amp;endpoint=track&amp;action=click&amp;data=WyIxMDk0IiwiZWJiMjBlIiwiMiIsIjI1MjIyNzIwZTZjZCIsZmFsc2V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ffpml.fr/?mailpoet_router&amp;endpoint=track&amp;action=click&amp;data=WyIxMDk0IiwiZWJiMjBlIiwiMiIsImRmYjE3NWE5YjU5YSIsZmFsc2Vd" TargetMode="External"/><Relationship Id="rId11" Type="http://schemas.openxmlformats.org/officeDocument/2006/relationships/image" Target="media/image4.jpeg"/><Relationship Id="rId5" Type="http://schemas.openxmlformats.org/officeDocument/2006/relationships/hyperlink" Target="http://www.ffpml.fr?mailpoet_router&amp;endpoint=track&amp;action=click&amp;data=WyIxMDk0IiwiZWJiMjBlIiwiMiIsImMxODdjYzE2YzY0OSIsZmFsc2Vd" TargetMode="External"/><Relationship Id="rId15" Type="http://schemas.openxmlformats.org/officeDocument/2006/relationships/fontTable" Target="fontTable.xml"/><Relationship Id="rId10" Type="http://schemas.openxmlformats.org/officeDocument/2006/relationships/hyperlink" Target="http://www.ffpml.fr/?mailpoet_router&amp;endpoint=track&amp;action=click&amp;data=WyIxMDk0IiwiZWJiMjBlIiwiMiIsImJjM2NhYmNmMDMxZCIsZmFsc2Vd" TargetMode="External"/><Relationship Id="rId4" Type="http://schemas.openxmlformats.org/officeDocument/2006/relationships/image" Target="media/image1.jpeg"/><Relationship Id="rId9" Type="http://schemas.openxmlformats.org/officeDocument/2006/relationships/image" Target="media/image3.jpeg"/><Relationship Id="rId14" Type="http://schemas.openxmlformats.org/officeDocument/2006/relationships/image" Target="media/image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394</Words>
  <Characters>2168</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Company>
  <LinksUpToDate>false</LinksUpToDate>
  <CharactersWithSpaces>2557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Christian Quatre</dc:creator>
  <cp:lastModifiedBy>Christian Quatre</cp:lastModifiedBy>
  <cp:revision>2</cp:revision>
  <dcterms:created xsi:type="dcterms:W3CDTF">2017-10-21T09:01:00Z</dcterms:created>
  <dcterms:modified xsi:type="dcterms:W3CDTF">2017-10-21T09:01:00Z</dcterms:modified>
</cp:coreProperties>
</file>