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05B2" w14:textId="77777777" w:rsidR="00E56173" w:rsidRDefault="00AA16C8" w:rsidP="00D726FA">
      <w:pPr>
        <w:rPr>
          <w:b/>
        </w:rPr>
      </w:pPr>
      <w:r>
        <w:rPr>
          <w:noProof/>
          <w:lang w:eastAsia="fr-FR"/>
        </w:rPr>
        <w:drawing>
          <wp:inline distT="0" distB="0" distL="0" distR="0" wp14:anchorId="0F7CB751" wp14:editId="3E91507A">
            <wp:extent cx="1631950" cy="971550"/>
            <wp:effectExtent l="19050" t="0" r="6350" b="0"/>
            <wp:docPr id="3" name="Image 1" descr="C:\Users\Utilisateur\Documents\4SG Secretariat\Documents de Référence\Logos de Référence\190514 4SG MAJ Logo16 petit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4SG Secretariat\Documents de Référence\Logos de Référence\190514 4SG MAJ Logo16 petit couleurs.jpg"/>
                    <pic:cNvPicPr>
                      <a:picLocks noChangeAspect="1" noChangeArrowheads="1"/>
                    </pic:cNvPicPr>
                  </pic:nvPicPr>
                  <pic:blipFill>
                    <a:blip r:embed="rId6" cstate="print"/>
                    <a:srcRect/>
                    <a:stretch>
                      <a:fillRect/>
                    </a:stretch>
                  </pic:blipFill>
                  <pic:spPr bwMode="auto">
                    <a:xfrm>
                      <a:off x="0" y="0"/>
                      <a:ext cx="1631950" cy="971550"/>
                    </a:xfrm>
                    <a:prstGeom prst="rect">
                      <a:avLst/>
                    </a:prstGeom>
                    <a:noFill/>
                    <a:ln w="9525">
                      <a:noFill/>
                      <a:miter lim="800000"/>
                      <a:headEnd/>
                      <a:tailEnd/>
                    </a:ln>
                  </pic:spPr>
                </pic:pic>
              </a:graphicData>
            </a:graphic>
          </wp:inline>
        </w:drawing>
      </w:r>
      <w:r w:rsidR="002C429A">
        <w:tab/>
      </w:r>
      <w:r w:rsidR="002C429A">
        <w:tab/>
      </w:r>
      <w:r w:rsidR="002C429A">
        <w:tab/>
      </w:r>
      <w:r w:rsidR="002C429A">
        <w:tab/>
      </w:r>
      <w:r w:rsidR="002C429A">
        <w:tab/>
      </w:r>
      <w:r w:rsidR="002C429A">
        <w:rPr>
          <w:noProof/>
          <w:lang w:eastAsia="fr-FR"/>
        </w:rPr>
        <w:drawing>
          <wp:inline distT="0" distB="0" distL="0" distR="0" wp14:anchorId="67C93F0B" wp14:editId="2E848A53">
            <wp:extent cx="1701800" cy="1022350"/>
            <wp:effectExtent l="19050" t="0" r="0" b="0"/>
            <wp:docPr id="2" name="Image 2" descr="C:\Users\User\Documents\4SG Secretariat\Documents de Référence\Logos de Référence\logo FFR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4SG Secretariat\Documents de Référence\Logos de Référence\logo FFRS petit.jpg"/>
                    <pic:cNvPicPr>
                      <a:picLocks noChangeAspect="1" noChangeArrowheads="1"/>
                    </pic:cNvPicPr>
                  </pic:nvPicPr>
                  <pic:blipFill>
                    <a:blip r:embed="rId7" cstate="print"/>
                    <a:srcRect/>
                    <a:stretch>
                      <a:fillRect/>
                    </a:stretch>
                  </pic:blipFill>
                  <pic:spPr bwMode="auto">
                    <a:xfrm>
                      <a:off x="0" y="0"/>
                      <a:ext cx="1701800" cy="1022350"/>
                    </a:xfrm>
                    <a:prstGeom prst="rect">
                      <a:avLst/>
                    </a:prstGeom>
                    <a:noFill/>
                    <a:ln w="9525">
                      <a:noFill/>
                      <a:miter lim="800000"/>
                      <a:headEnd/>
                      <a:tailEnd/>
                    </a:ln>
                  </pic:spPr>
                </pic:pic>
              </a:graphicData>
            </a:graphic>
          </wp:inline>
        </w:drawing>
      </w:r>
      <w:r w:rsidR="005735AB">
        <w:rPr>
          <w:b/>
        </w:rPr>
        <w:t xml:space="preserve"> </w:t>
      </w:r>
    </w:p>
    <w:p w14:paraId="448077B9" w14:textId="77777777" w:rsidR="00E56173" w:rsidRDefault="00E56173" w:rsidP="009768EC">
      <w:pPr>
        <w:jc w:val="center"/>
        <w:rPr>
          <w:b/>
          <w:sz w:val="24"/>
          <w:szCs w:val="24"/>
        </w:rPr>
      </w:pPr>
      <w:r w:rsidRPr="00E56173">
        <w:rPr>
          <w:b/>
          <w:sz w:val="24"/>
          <w:szCs w:val="24"/>
        </w:rPr>
        <w:t xml:space="preserve">LA REPRISE de la SAISON 2022 – 2023 </w:t>
      </w:r>
    </w:p>
    <w:p w14:paraId="0F7DCA01" w14:textId="77777777" w:rsidR="00E56173" w:rsidRPr="000F55FC" w:rsidRDefault="00E56173" w:rsidP="00E56173">
      <w:pPr>
        <w:rPr>
          <w:sz w:val="20"/>
          <w:szCs w:val="20"/>
        </w:rPr>
      </w:pPr>
      <w:r>
        <w:rPr>
          <w:sz w:val="24"/>
          <w:szCs w:val="24"/>
        </w:rPr>
        <w:tab/>
      </w:r>
      <w:r w:rsidRPr="000F55FC">
        <w:rPr>
          <w:sz w:val="20"/>
          <w:szCs w:val="20"/>
        </w:rPr>
        <w:t>E</w:t>
      </w:r>
      <w:r w:rsidR="009768EC">
        <w:rPr>
          <w:sz w:val="20"/>
          <w:szCs w:val="20"/>
        </w:rPr>
        <w:t>t</w:t>
      </w:r>
      <w:r w:rsidRPr="000F55FC">
        <w:rPr>
          <w:sz w:val="20"/>
          <w:szCs w:val="20"/>
        </w:rPr>
        <w:t xml:space="preserve"> voilà, la saison 2021 – 2022 se termine et il faut déjà penser à la prochaine. </w:t>
      </w:r>
    </w:p>
    <w:p w14:paraId="67BB3B03" w14:textId="77777777" w:rsidR="00E56173" w:rsidRPr="000F55FC" w:rsidRDefault="00E56173" w:rsidP="00E56173">
      <w:pPr>
        <w:rPr>
          <w:sz w:val="20"/>
          <w:szCs w:val="20"/>
        </w:rPr>
      </w:pPr>
      <w:r w:rsidRPr="000F55FC">
        <w:rPr>
          <w:sz w:val="20"/>
          <w:szCs w:val="20"/>
        </w:rPr>
        <w:tab/>
      </w:r>
      <w:r w:rsidRPr="000F55FC">
        <w:rPr>
          <w:b/>
          <w:sz w:val="20"/>
          <w:szCs w:val="20"/>
        </w:rPr>
        <w:t>Pour les inscriptions</w:t>
      </w:r>
      <w:r w:rsidR="007B5570" w:rsidRPr="000F55FC">
        <w:rPr>
          <w:b/>
          <w:sz w:val="20"/>
          <w:szCs w:val="20"/>
        </w:rPr>
        <w:t xml:space="preserve">, </w:t>
      </w:r>
      <w:r w:rsidRPr="000F55FC">
        <w:rPr>
          <w:b/>
          <w:sz w:val="20"/>
          <w:szCs w:val="20"/>
        </w:rPr>
        <w:t>ce sera le jeudi 1</w:t>
      </w:r>
      <w:r w:rsidRPr="000F55FC">
        <w:rPr>
          <w:b/>
          <w:sz w:val="20"/>
          <w:szCs w:val="20"/>
          <w:vertAlign w:val="superscript"/>
        </w:rPr>
        <w:t>er</w:t>
      </w:r>
      <w:r w:rsidRPr="000F55FC">
        <w:rPr>
          <w:b/>
          <w:sz w:val="20"/>
          <w:szCs w:val="20"/>
        </w:rPr>
        <w:t xml:space="preserve"> septembre et le mardi 6 septembre</w:t>
      </w:r>
      <w:r w:rsidR="001A728E" w:rsidRPr="000F55FC">
        <w:rPr>
          <w:b/>
          <w:sz w:val="20"/>
          <w:szCs w:val="20"/>
        </w:rPr>
        <w:t xml:space="preserve"> à la salle Polyvalente du Gotha</w:t>
      </w:r>
      <w:r w:rsidR="001A728E" w:rsidRPr="000F55FC">
        <w:rPr>
          <w:sz w:val="20"/>
          <w:szCs w:val="20"/>
        </w:rPr>
        <w:t xml:space="preserve">, 56 rue des Maîtres à Ancenis. Vous trouverez </w:t>
      </w:r>
      <w:r w:rsidR="00044A73">
        <w:rPr>
          <w:sz w:val="20"/>
          <w:szCs w:val="20"/>
        </w:rPr>
        <w:t>ci-</w:t>
      </w:r>
      <w:r w:rsidR="001A728E" w:rsidRPr="000F55FC">
        <w:rPr>
          <w:sz w:val="20"/>
          <w:szCs w:val="20"/>
        </w:rPr>
        <w:t xml:space="preserve">joint les Bulletins d’Inscription. </w:t>
      </w:r>
      <w:r w:rsidR="001A728E" w:rsidRPr="000F55FC">
        <w:rPr>
          <w:b/>
          <w:sz w:val="20"/>
          <w:szCs w:val="20"/>
        </w:rPr>
        <w:t>N’oubliez pas, pour ceux qui en ont besoin, votre certificat médical</w:t>
      </w:r>
      <w:r w:rsidR="001A728E" w:rsidRPr="000F55FC">
        <w:rPr>
          <w:sz w:val="20"/>
          <w:szCs w:val="20"/>
        </w:rPr>
        <w:t xml:space="preserve"> indiquant que vous pouvez pratiquer les activités que vous avez choisies. </w:t>
      </w:r>
    </w:p>
    <w:p w14:paraId="14D3DA34" w14:textId="77777777" w:rsidR="003E18AD" w:rsidRDefault="001A728E" w:rsidP="00E56173">
      <w:pPr>
        <w:rPr>
          <w:sz w:val="20"/>
          <w:szCs w:val="20"/>
        </w:rPr>
      </w:pPr>
      <w:r w:rsidRPr="000F55FC">
        <w:rPr>
          <w:sz w:val="20"/>
          <w:szCs w:val="20"/>
        </w:rPr>
        <w:tab/>
        <w:t>Au niveau des activités pas d</w:t>
      </w:r>
      <w:r w:rsidR="009768EC">
        <w:rPr>
          <w:sz w:val="20"/>
          <w:szCs w:val="20"/>
        </w:rPr>
        <w:t>e modification</w:t>
      </w:r>
      <w:r w:rsidRPr="000F55FC">
        <w:rPr>
          <w:sz w:val="20"/>
          <w:szCs w:val="20"/>
        </w:rPr>
        <w:t xml:space="preserve"> pa</w:t>
      </w:r>
      <w:r w:rsidR="003E18AD" w:rsidRPr="000F55FC">
        <w:rPr>
          <w:sz w:val="20"/>
          <w:szCs w:val="20"/>
        </w:rPr>
        <w:t xml:space="preserve">r rapport à la saison actuelle. </w:t>
      </w:r>
    </w:p>
    <w:p w14:paraId="1E66B6E3" w14:textId="77777777" w:rsidR="00C660DB" w:rsidRPr="000F55FC" w:rsidRDefault="00C660DB" w:rsidP="00E56173">
      <w:pPr>
        <w:rPr>
          <w:sz w:val="20"/>
          <w:szCs w:val="20"/>
        </w:rPr>
      </w:pPr>
      <w:r>
        <w:rPr>
          <w:sz w:val="20"/>
          <w:szCs w:val="20"/>
        </w:rPr>
        <w:tab/>
        <w:t>Au niveau des tarifs, p</w:t>
      </w:r>
      <w:r w:rsidRPr="000F55FC">
        <w:rPr>
          <w:sz w:val="20"/>
          <w:szCs w:val="20"/>
        </w:rPr>
        <w:t>our la part</w:t>
      </w:r>
      <w:r w:rsidR="00B21F21">
        <w:rPr>
          <w:sz w:val="20"/>
          <w:szCs w:val="20"/>
        </w:rPr>
        <w:t>ie concernant la Licence et la C</w:t>
      </w:r>
      <w:r w:rsidRPr="000F55FC">
        <w:rPr>
          <w:sz w:val="20"/>
          <w:szCs w:val="20"/>
        </w:rPr>
        <w:t xml:space="preserve">otisation Club, pas de changement. En effet il est éventuellement prévu une augmentation du prix de la licence que nous avons décidée de compenser par une baisse équivalente de la cotisation « Club », donc </w:t>
      </w:r>
      <w:r w:rsidRPr="009768EC">
        <w:rPr>
          <w:b/>
          <w:sz w:val="20"/>
          <w:szCs w:val="20"/>
        </w:rPr>
        <w:t>l’ensemble Licence + Cotisation Club reste</w:t>
      </w:r>
      <w:r w:rsidR="009768EC" w:rsidRPr="009768EC">
        <w:rPr>
          <w:b/>
          <w:sz w:val="20"/>
          <w:szCs w:val="20"/>
        </w:rPr>
        <w:t>ra</w:t>
      </w:r>
      <w:r w:rsidRPr="009768EC">
        <w:rPr>
          <w:b/>
          <w:sz w:val="20"/>
          <w:szCs w:val="20"/>
        </w:rPr>
        <w:t xml:space="preserve"> constant à 42 Euros. </w:t>
      </w:r>
    </w:p>
    <w:p w14:paraId="6582EC91" w14:textId="77777777" w:rsidR="00C660DB" w:rsidRDefault="001A728E" w:rsidP="003E18AD">
      <w:pPr>
        <w:ind w:firstLine="708"/>
        <w:rPr>
          <w:sz w:val="20"/>
          <w:szCs w:val="20"/>
        </w:rPr>
      </w:pPr>
      <w:r w:rsidRPr="000F55FC">
        <w:rPr>
          <w:sz w:val="20"/>
          <w:szCs w:val="20"/>
        </w:rPr>
        <w:t xml:space="preserve">Concernant les tarifs </w:t>
      </w:r>
      <w:r w:rsidR="00C660DB">
        <w:rPr>
          <w:sz w:val="20"/>
          <w:szCs w:val="20"/>
        </w:rPr>
        <w:t xml:space="preserve">des Activités, </w:t>
      </w:r>
      <w:r w:rsidRPr="000F55FC">
        <w:rPr>
          <w:sz w:val="20"/>
          <w:szCs w:val="20"/>
        </w:rPr>
        <w:t xml:space="preserve">nous avons essayé dans toute la mesure du possible de rester sur les bases actuelles. </w:t>
      </w:r>
      <w:r w:rsidR="003B0A65" w:rsidRPr="000F55FC">
        <w:rPr>
          <w:sz w:val="20"/>
          <w:szCs w:val="20"/>
        </w:rPr>
        <w:t>D</w:t>
      </w:r>
      <w:r w:rsidRPr="000F55FC">
        <w:rPr>
          <w:sz w:val="20"/>
          <w:szCs w:val="20"/>
        </w:rPr>
        <w:t>eux activités,</w:t>
      </w:r>
      <w:r w:rsidRPr="009768EC">
        <w:rPr>
          <w:b/>
          <w:sz w:val="20"/>
          <w:szCs w:val="20"/>
        </w:rPr>
        <w:t xml:space="preserve"> la Chorale et la Gym Tonique Fitness,</w:t>
      </w:r>
      <w:r w:rsidRPr="000F55FC">
        <w:rPr>
          <w:sz w:val="20"/>
          <w:szCs w:val="20"/>
        </w:rPr>
        <w:t xml:space="preserve"> </w:t>
      </w:r>
      <w:r w:rsidR="003B0A65" w:rsidRPr="000F55FC">
        <w:rPr>
          <w:sz w:val="20"/>
          <w:szCs w:val="20"/>
        </w:rPr>
        <w:t xml:space="preserve">pour couvrir leurs charges, </w:t>
      </w:r>
      <w:r w:rsidRPr="000F55FC">
        <w:rPr>
          <w:sz w:val="20"/>
          <w:szCs w:val="20"/>
        </w:rPr>
        <w:t>voient leur cotisation</w:t>
      </w:r>
      <w:r w:rsidRPr="009768EC">
        <w:rPr>
          <w:b/>
          <w:sz w:val="20"/>
          <w:szCs w:val="20"/>
        </w:rPr>
        <w:t xml:space="preserve"> augmenter de 5 € </w:t>
      </w:r>
      <w:r w:rsidRPr="000F55FC">
        <w:rPr>
          <w:sz w:val="20"/>
          <w:szCs w:val="20"/>
        </w:rPr>
        <w:t xml:space="preserve">pour l’ensemble de la saison. </w:t>
      </w:r>
    </w:p>
    <w:p w14:paraId="6ABA692A" w14:textId="77777777" w:rsidR="001A728E" w:rsidRPr="000F55FC" w:rsidRDefault="00C660DB" w:rsidP="003E18AD">
      <w:pPr>
        <w:ind w:firstLine="708"/>
        <w:rPr>
          <w:sz w:val="20"/>
          <w:szCs w:val="20"/>
        </w:rPr>
      </w:pPr>
      <w:r w:rsidRPr="009768EC">
        <w:rPr>
          <w:b/>
          <w:sz w:val="20"/>
          <w:szCs w:val="20"/>
        </w:rPr>
        <w:t>Pour la Danse Country &amp; Line,</w:t>
      </w:r>
      <w:r>
        <w:rPr>
          <w:sz w:val="20"/>
          <w:szCs w:val="20"/>
        </w:rPr>
        <w:t xml:space="preserve"> suite au départ de Christelle Laurent, le groupe des Animatrices a décidé, pour la prochaine saison,  </w:t>
      </w:r>
      <w:r w:rsidR="009768EC">
        <w:rPr>
          <w:sz w:val="20"/>
          <w:szCs w:val="20"/>
        </w:rPr>
        <w:t>d’assurer</w:t>
      </w:r>
      <w:r>
        <w:rPr>
          <w:sz w:val="20"/>
          <w:szCs w:val="20"/>
        </w:rPr>
        <w:t xml:space="preserve"> l’animation complète de cette activité. Si l’essai est concluant, il sera poursuivi sur les années futures. Dans ces conditions, </w:t>
      </w:r>
      <w:r w:rsidRPr="009768EC">
        <w:rPr>
          <w:b/>
          <w:sz w:val="20"/>
          <w:szCs w:val="20"/>
        </w:rPr>
        <w:t>le coût de l’activité passera à 7 €</w:t>
      </w:r>
      <w:r>
        <w:rPr>
          <w:sz w:val="20"/>
          <w:szCs w:val="20"/>
        </w:rPr>
        <w:t xml:space="preserve"> pour l’ensemble de la saison. </w:t>
      </w:r>
      <w:r w:rsidR="009768EC">
        <w:rPr>
          <w:sz w:val="20"/>
          <w:szCs w:val="20"/>
        </w:rPr>
        <w:t xml:space="preserve">Merci la Country ! </w:t>
      </w:r>
    </w:p>
    <w:p w14:paraId="0C615F15" w14:textId="77777777" w:rsidR="003E18AD" w:rsidRPr="000F55FC" w:rsidRDefault="007B5570" w:rsidP="00E56173">
      <w:pPr>
        <w:rPr>
          <w:sz w:val="20"/>
          <w:szCs w:val="20"/>
        </w:rPr>
      </w:pPr>
      <w:r w:rsidRPr="000F55FC">
        <w:rPr>
          <w:sz w:val="20"/>
          <w:szCs w:val="20"/>
        </w:rPr>
        <w:tab/>
      </w:r>
      <w:r w:rsidRPr="000F55FC">
        <w:rPr>
          <w:b/>
          <w:sz w:val="20"/>
          <w:szCs w:val="20"/>
        </w:rPr>
        <w:t>La date de reprise des activités sera le lundi 12 septembre selon le même planning</w:t>
      </w:r>
      <w:r w:rsidRPr="000F55FC">
        <w:rPr>
          <w:sz w:val="20"/>
          <w:szCs w:val="20"/>
        </w:rPr>
        <w:t>, que celui de la saison 2021 – 2</w:t>
      </w:r>
      <w:r w:rsidR="003E18AD" w:rsidRPr="000F55FC">
        <w:rPr>
          <w:sz w:val="20"/>
          <w:szCs w:val="20"/>
        </w:rPr>
        <w:t xml:space="preserve">022 </w:t>
      </w:r>
      <w:r w:rsidR="003E18AD" w:rsidRPr="000F55FC">
        <w:rPr>
          <w:b/>
          <w:sz w:val="20"/>
          <w:szCs w:val="20"/>
        </w:rPr>
        <w:t>sauf pour la Gym</w:t>
      </w:r>
      <w:r w:rsidR="003E18AD" w:rsidRPr="000F55FC">
        <w:rPr>
          <w:sz w:val="20"/>
          <w:szCs w:val="20"/>
        </w:rPr>
        <w:t xml:space="preserve"> avec le petit changement suivant </w:t>
      </w:r>
      <w:r w:rsidR="003E18AD" w:rsidRPr="000F55FC">
        <w:rPr>
          <w:b/>
          <w:sz w:val="20"/>
          <w:szCs w:val="20"/>
        </w:rPr>
        <w:t xml:space="preserve">le jeudi : </w:t>
      </w:r>
    </w:p>
    <w:p w14:paraId="0E894E8C" w14:textId="77777777" w:rsidR="007B5570" w:rsidRPr="000F55FC" w:rsidRDefault="003E18AD" w:rsidP="003E18AD">
      <w:pPr>
        <w:pStyle w:val="Paragraphedeliste"/>
        <w:numPr>
          <w:ilvl w:val="0"/>
          <w:numId w:val="3"/>
        </w:numPr>
        <w:rPr>
          <w:sz w:val="20"/>
          <w:szCs w:val="20"/>
        </w:rPr>
      </w:pPr>
      <w:r w:rsidRPr="000F55FC">
        <w:rPr>
          <w:sz w:val="20"/>
          <w:szCs w:val="20"/>
        </w:rPr>
        <w:t xml:space="preserve">9 H à 10 </w:t>
      </w:r>
      <w:proofErr w:type="gramStart"/>
      <w:r w:rsidRPr="000F55FC">
        <w:rPr>
          <w:sz w:val="20"/>
          <w:szCs w:val="20"/>
        </w:rPr>
        <w:t>H  :</w:t>
      </w:r>
      <w:proofErr w:type="gramEnd"/>
      <w:r w:rsidRPr="000F55FC">
        <w:rPr>
          <w:sz w:val="20"/>
          <w:szCs w:val="20"/>
        </w:rPr>
        <w:t xml:space="preserve"> GMF </w:t>
      </w:r>
    </w:p>
    <w:p w14:paraId="449700E3" w14:textId="77777777" w:rsidR="003E18AD" w:rsidRPr="000F55FC" w:rsidRDefault="003E18AD" w:rsidP="003E18AD">
      <w:pPr>
        <w:pStyle w:val="Paragraphedeliste"/>
        <w:numPr>
          <w:ilvl w:val="0"/>
          <w:numId w:val="3"/>
        </w:numPr>
        <w:rPr>
          <w:sz w:val="20"/>
          <w:szCs w:val="20"/>
        </w:rPr>
      </w:pPr>
      <w:r w:rsidRPr="000F55FC">
        <w:rPr>
          <w:sz w:val="20"/>
          <w:szCs w:val="20"/>
        </w:rPr>
        <w:t xml:space="preserve">10 H à 11 H : GMF </w:t>
      </w:r>
    </w:p>
    <w:p w14:paraId="7009EEDC" w14:textId="77777777" w:rsidR="003E18AD" w:rsidRPr="000F55FC" w:rsidRDefault="003E18AD" w:rsidP="003E18AD">
      <w:pPr>
        <w:pStyle w:val="Paragraphedeliste"/>
        <w:numPr>
          <w:ilvl w:val="0"/>
          <w:numId w:val="3"/>
        </w:numPr>
        <w:rPr>
          <w:sz w:val="20"/>
          <w:szCs w:val="20"/>
        </w:rPr>
      </w:pPr>
      <w:r w:rsidRPr="000F55FC">
        <w:rPr>
          <w:sz w:val="20"/>
          <w:szCs w:val="20"/>
        </w:rPr>
        <w:t xml:space="preserve">11 H à 12 H : Gym Douce </w:t>
      </w:r>
    </w:p>
    <w:p w14:paraId="481D6B6D" w14:textId="77777777" w:rsidR="007B5570" w:rsidRPr="000F55FC" w:rsidRDefault="007B5570" w:rsidP="00E56173">
      <w:pPr>
        <w:rPr>
          <w:sz w:val="20"/>
          <w:szCs w:val="20"/>
        </w:rPr>
      </w:pPr>
      <w:r w:rsidRPr="000F55FC">
        <w:rPr>
          <w:sz w:val="20"/>
          <w:szCs w:val="20"/>
        </w:rPr>
        <w:tab/>
        <w:t>Il ne nous reste plus qu’à vous s</w:t>
      </w:r>
      <w:r w:rsidR="003B0A65" w:rsidRPr="000F55FC">
        <w:rPr>
          <w:sz w:val="20"/>
          <w:szCs w:val="20"/>
        </w:rPr>
        <w:t xml:space="preserve">ouhaiter un bon été et de </w:t>
      </w:r>
      <w:r w:rsidRPr="000F55FC">
        <w:rPr>
          <w:sz w:val="20"/>
          <w:szCs w:val="20"/>
        </w:rPr>
        <w:t xml:space="preserve">bien </w:t>
      </w:r>
      <w:r w:rsidR="003B0A65" w:rsidRPr="000F55FC">
        <w:rPr>
          <w:sz w:val="20"/>
          <w:szCs w:val="20"/>
        </w:rPr>
        <w:t xml:space="preserve">profiter </w:t>
      </w:r>
      <w:r w:rsidRPr="000F55FC">
        <w:rPr>
          <w:sz w:val="20"/>
          <w:szCs w:val="20"/>
        </w:rPr>
        <w:t>des sorties « entre ami(e)s »</w:t>
      </w:r>
      <w:r w:rsidR="003E18AD" w:rsidRPr="000F55FC">
        <w:rPr>
          <w:sz w:val="20"/>
          <w:szCs w:val="20"/>
        </w:rPr>
        <w:t xml:space="preserve"> pendant les vacances</w:t>
      </w:r>
      <w:r w:rsidRPr="000F55FC">
        <w:rPr>
          <w:sz w:val="20"/>
          <w:szCs w:val="20"/>
        </w:rPr>
        <w:t xml:space="preserve">. </w:t>
      </w:r>
    </w:p>
    <w:p w14:paraId="2BAF1807" w14:textId="77777777" w:rsidR="007B5570" w:rsidRPr="000F55FC" w:rsidRDefault="007B5570" w:rsidP="00E56173">
      <w:pPr>
        <w:rPr>
          <w:sz w:val="20"/>
          <w:szCs w:val="20"/>
        </w:rPr>
      </w:pPr>
      <w:r w:rsidRPr="000F55FC">
        <w:rPr>
          <w:sz w:val="20"/>
          <w:szCs w:val="20"/>
        </w:rPr>
        <w:tab/>
        <w:t xml:space="preserve">Très amicalement. </w:t>
      </w:r>
    </w:p>
    <w:p w14:paraId="77399FCD" w14:textId="77777777" w:rsidR="007B5570" w:rsidRDefault="007B5570" w:rsidP="00E56173">
      <w:pPr>
        <w:rPr>
          <w:sz w:val="20"/>
          <w:szCs w:val="20"/>
        </w:rPr>
      </w:pPr>
      <w:r w:rsidRPr="000F55FC">
        <w:rPr>
          <w:sz w:val="20"/>
          <w:szCs w:val="20"/>
        </w:rPr>
        <w:tab/>
      </w:r>
      <w:r w:rsidR="000F55FC" w:rsidRPr="000F55FC">
        <w:rPr>
          <w:noProof/>
          <w:sz w:val="20"/>
          <w:szCs w:val="20"/>
          <w:lang w:eastAsia="fr-FR"/>
        </w:rPr>
        <w:drawing>
          <wp:inline distT="0" distB="0" distL="0" distR="0" wp14:anchorId="2DBB5943" wp14:editId="075C2148">
            <wp:extent cx="1625600" cy="1155700"/>
            <wp:effectExtent l="19050" t="0" r="0" b="0"/>
            <wp:docPr id="1" name="Image 1" descr="C:\Users\Utilisateur\Documents\4SG Secretariat\M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4SG Secretariat\Ma signature.jpg"/>
                    <pic:cNvPicPr>
                      <a:picLocks noChangeAspect="1" noChangeArrowheads="1"/>
                    </pic:cNvPicPr>
                  </pic:nvPicPr>
                  <pic:blipFill>
                    <a:blip r:embed="rId8" cstate="print"/>
                    <a:srcRect/>
                    <a:stretch>
                      <a:fillRect/>
                    </a:stretch>
                  </pic:blipFill>
                  <pic:spPr bwMode="auto">
                    <a:xfrm>
                      <a:off x="0" y="0"/>
                      <a:ext cx="1625600" cy="1155700"/>
                    </a:xfrm>
                    <a:prstGeom prst="rect">
                      <a:avLst/>
                    </a:prstGeom>
                    <a:noFill/>
                    <a:ln w="9525">
                      <a:noFill/>
                      <a:miter lim="800000"/>
                      <a:headEnd/>
                      <a:tailEnd/>
                    </a:ln>
                  </pic:spPr>
                </pic:pic>
              </a:graphicData>
            </a:graphic>
          </wp:inline>
        </w:drawing>
      </w:r>
    </w:p>
    <w:p w14:paraId="78B484D0" w14:textId="77777777" w:rsidR="000F55FC" w:rsidRPr="000F55FC" w:rsidRDefault="000F55FC" w:rsidP="00E56173">
      <w:pPr>
        <w:rPr>
          <w:sz w:val="20"/>
          <w:szCs w:val="20"/>
        </w:rPr>
      </w:pPr>
      <w:r>
        <w:rPr>
          <w:sz w:val="20"/>
          <w:szCs w:val="20"/>
        </w:rPr>
        <w:tab/>
        <w:t xml:space="preserve">Patrick Bissey pour le Comité Directeur </w:t>
      </w:r>
    </w:p>
    <w:p w14:paraId="40581DD1" w14:textId="77777777" w:rsidR="001A728E" w:rsidRPr="000F55FC" w:rsidRDefault="001A728E" w:rsidP="00E56173">
      <w:pPr>
        <w:rPr>
          <w:sz w:val="20"/>
          <w:szCs w:val="20"/>
        </w:rPr>
      </w:pPr>
    </w:p>
    <w:sectPr w:rsidR="001A728E" w:rsidRPr="000F55FC" w:rsidSect="00B27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3B06"/>
    <w:multiLevelType w:val="hybridMultilevel"/>
    <w:tmpl w:val="9CA86466"/>
    <w:lvl w:ilvl="0" w:tplc="10E45830">
      <w:numFmt w:val="bullet"/>
      <w:lvlText w:val="-"/>
      <w:lvlJc w:val="left"/>
      <w:pPr>
        <w:ind w:left="1773" w:hanging="360"/>
      </w:pPr>
      <w:rPr>
        <w:rFonts w:ascii="Calibri" w:eastAsiaTheme="minorHAnsi" w:hAnsi="Calibri"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 w15:restartNumberingAfterBreak="0">
    <w:nsid w:val="4D70022E"/>
    <w:multiLevelType w:val="hybridMultilevel"/>
    <w:tmpl w:val="70CCBA0E"/>
    <w:lvl w:ilvl="0" w:tplc="FF1EB92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6BE02F7F"/>
    <w:multiLevelType w:val="hybridMultilevel"/>
    <w:tmpl w:val="450A079A"/>
    <w:lvl w:ilvl="0" w:tplc="4B0C6432">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411857697">
    <w:abstractNumId w:val="2"/>
  </w:num>
  <w:num w:numId="2" w16cid:durableId="1141993834">
    <w:abstractNumId w:val="0"/>
  </w:num>
  <w:num w:numId="3" w16cid:durableId="492181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C8"/>
    <w:rsid w:val="00007C50"/>
    <w:rsid w:val="00010790"/>
    <w:rsid w:val="00044A73"/>
    <w:rsid w:val="00063F19"/>
    <w:rsid w:val="000F55FC"/>
    <w:rsid w:val="00150342"/>
    <w:rsid w:val="00182A65"/>
    <w:rsid w:val="001A728E"/>
    <w:rsid w:val="00227AD3"/>
    <w:rsid w:val="00244CF1"/>
    <w:rsid w:val="00283CCF"/>
    <w:rsid w:val="002C429A"/>
    <w:rsid w:val="00344FE3"/>
    <w:rsid w:val="00371783"/>
    <w:rsid w:val="00374930"/>
    <w:rsid w:val="003926D7"/>
    <w:rsid w:val="00396EBA"/>
    <w:rsid w:val="003B0A65"/>
    <w:rsid w:val="003B312B"/>
    <w:rsid w:val="003E18AD"/>
    <w:rsid w:val="00423D52"/>
    <w:rsid w:val="00435C8F"/>
    <w:rsid w:val="004849A8"/>
    <w:rsid w:val="004B60BD"/>
    <w:rsid w:val="005735AB"/>
    <w:rsid w:val="005B5AAB"/>
    <w:rsid w:val="006034C8"/>
    <w:rsid w:val="00614809"/>
    <w:rsid w:val="006430F9"/>
    <w:rsid w:val="00711EDC"/>
    <w:rsid w:val="007B5570"/>
    <w:rsid w:val="007B55DC"/>
    <w:rsid w:val="00863583"/>
    <w:rsid w:val="008A0941"/>
    <w:rsid w:val="008A4583"/>
    <w:rsid w:val="0093457E"/>
    <w:rsid w:val="0094420F"/>
    <w:rsid w:val="00954978"/>
    <w:rsid w:val="009768EC"/>
    <w:rsid w:val="00996FF9"/>
    <w:rsid w:val="009C323D"/>
    <w:rsid w:val="00A040DD"/>
    <w:rsid w:val="00A25EF4"/>
    <w:rsid w:val="00A46BEB"/>
    <w:rsid w:val="00A63FAF"/>
    <w:rsid w:val="00AA16C8"/>
    <w:rsid w:val="00AF7C7F"/>
    <w:rsid w:val="00B00B5F"/>
    <w:rsid w:val="00B10CA4"/>
    <w:rsid w:val="00B12249"/>
    <w:rsid w:val="00B21F21"/>
    <w:rsid w:val="00B278C4"/>
    <w:rsid w:val="00B845A1"/>
    <w:rsid w:val="00BA1385"/>
    <w:rsid w:val="00BE2810"/>
    <w:rsid w:val="00C0789A"/>
    <w:rsid w:val="00C45770"/>
    <w:rsid w:val="00C5704F"/>
    <w:rsid w:val="00C660DB"/>
    <w:rsid w:val="00C67660"/>
    <w:rsid w:val="00C92072"/>
    <w:rsid w:val="00CD383C"/>
    <w:rsid w:val="00CE37E8"/>
    <w:rsid w:val="00D0626A"/>
    <w:rsid w:val="00D565A1"/>
    <w:rsid w:val="00D726FA"/>
    <w:rsid w:val="00DB1A89"/>
    <w:rsid w:val="00DE3819"/>
    <w:rsid w:val="00DE486E"/>
    <w:rsid w:val="00E040C0"/>
    <w:rsid w:val="00E3315F"/>
    <w:rsid w:val="00E56173"/>
    <w:rsid w:val="00E74B22"/>
    <w:rsid w:val="00E9128E"/>
    <w:rsid w:val="00EA709B"/>
    <w:rsid w:val="00F01B73"/>
    <w:rsid w:val="00F44CBA"/>
    <w:rsid w:val="00F670CD"/>
    <w:rsid w:val="00F872A1"/>
    <w:rsid w:val="00FA4A18"/>
    <w:rsid w:val="00FA69C6"/>
    <w:rsid w:val="00FB5061"/>
    <w:rsid w:val="00FD53A4"/>
    <w:rsid w:val="00FE4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74DE"/>
  <w15:docId w15:val="{4EAC362B-7E50-4495-B2A6-3FC1569D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2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29A"/>
    <w:rPr>
      <w:rFonts w:ascii="Tahoma" w:hAnsi="Tahoma" w:cs="Tahoma"/>
      <w:sz w:val="16"/>
      <w:szCs w:val="16"/>
    </w:rPr>
  </w:style>
  <w:style w:type="paragraph" w:styleId="Paragraphedeliste">
    <w:name w:val="List Paragraph"/>
    <w:basedOn w:val="Normal"/>
    <w:uiPriority w:val="34"/>
    <w:qFormat/>
    <w:rsid w:val="008A4583"/>
    <w:pPr>
      <w:ind w:left="720"/>
      <w:contextualSpacing/>
    </w:pPr>
  </w:style>
  <w:style w:type="character" w:styleId="Lienhypertexte">
    <w:name w:val="Hyperlink"/>
    <w:basedOn w:val="Policepardfaut"/>
    <w:uiPriority w:val="99"/>
    <w:unhideWhenUsed/>
    <w:rsid w:val="00182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4SG%20Secretariat\Documents%20de%20R&#233;f&#233;rence\4SG%20Mod&#232;le%20de%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A3B42-6536-4B82-A5C4-3D8B08E6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4SG Modèle de lettre</Template>
  <TotalTime>2</TotalTime>
  <Pages>2</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4SG ANCENIS-SAINT-GEREON</cp:lastModifiedBy>
  <cp:revision>2</cp:revision>
  <cp:lastPrinted>2020-11-13T17:15:00Z</cp:lastPrinted>
  <dcterms:created xsi:type="dcterms:W3CDTF">2022-06-30T15:13:00Z</dcterms:created>
  <dcterms:modified xsi:type="dcterms:W3CDTF">2022-06-30T15:13:00Z</dcterms:modified>
</cp:coreProperties>
</file>